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Weakening of the South Asian summer monsoon linked to interhemispheric ice-sheet growth since 12 Ma | Nature Communications</w:t>
      </w:r>
      <w:br/>
      <w:hyperlink r:id="rId7" w:history="1">
        <w:r>
          <w:rPr>
            <w:color w:val="2980b9"/>
            <w:u w:val="single"/>
          </w:rPr>
          <w:t xml:space="preserve">https://www.nature.com/articles/s41467-023-36537-6</w:t>
        </w:r>
      </w:hyperlink>
    </w:p>
    <w:p>
      <w:pPr>
        <w:pStyle w:val="Heading1"/>
      </w:pPr>
      <w:bookmarkStart w:id="2" w:name="_Toc2"/>
      <w:r>
        <w:t>Article summary:</w:t>
      </w:r>
      <w:bookmarkEnd w:id="2"/>
    </w:p>
    <w:p>
      <w:pPr>
        <w:jc w:val="both"/>
      </w:pPr>
      <w:r>
        <w:rPr/>
        <w:t xml:space="preserve">1. A 12-Myr long record of the South Asian summer monsoon (SASM) was analyzed by studying the strontium and neodymium isotopic composition of detrital components at a site in the northern Indian Ocean.</w:t>
      </w:r>
    </w:p>
    <w:p>
      <w:pPr>
        <w:jc w:val="both"/>
      </w:pPr>
      <w:r>
        <w:rPr/>
        <w:t xml:space="preserve">2. The provenance investigation suggests that more dust enriched in εNd from northeastern Africa and the Arabian Peninsula was transported to the study site by monsoonal and Shamal winds during the summer monsoon season.</w:t>
      </w:r>
    </w:p>
    <w:p>
      <w:pPr>
        <w:jc w:val="both"/>
      </w:pPr>
      <w:r>
        <w:rPr/>
        <w:t xml:space="preserve">3. A two-step weakening of the SASM wind since ~12 Ma is proposed based on the εNd record, which is supported by climate modeling results demonstrating that its evolution was mainly controlled by variations in the gradient between the Mascarene High and the Indian Low caused by interhemispheric ice-sheet growth since the Middle Miocene.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“Weakening of the South Asian Summer Monsoon Linked to Interhemispheric Ice-Sheet Growth Since 12 Ma” provides an interesting insight into how global cooling associated with polar ice-sheet expansion has impacted South Asian monsoon evolution over time. The authors present a 12-Myr long record of SASM evolution based on strontium and neodymium isotopic composition analysis, as well as sediment provenance investigation, which suggests that more dust enriched in εNd from northeastern Africa and Arabian Peninsula was transported to their study site during summer monsoon season. They also propose a two-step weakening of SASM wind since ~12 Ma based on their findings, which is further supported by climate modeling results demonstrating that its evolution was mainly controlled by variations in gradient between Mascarene High and Indian Low caused by interhemispheric ice-sheet growth since Middle Miocene. </w:t>
      </w:r>
    </w:p>
    <w:p>
      <w:pPr>
        <w:jc w:val="both"/>
      </w:pPr>
      <w:r>
        <w:rPr/>
        <w:t xml:space="preserve">The article appears to be reliable overall, as it provides evidence for its claims through detailed analysis of data collected from various sources such as sedimentary records, climate modeling, etc., as well as citing relevant literature throughout its discussion section. However, there are some potential biases that should be noted when considering this article’s trustworthiness and reliability. For example, while it does provide evidence for its claims regarding SASM evolution over time, it does not explore any counterarguments or alternative explanations for this phenomenon; thus leaving room for further exploration into other possible causes or contributing factors to this trend. Additionally, while it does cite relevant literature throughout its discussion section, it does not provide any direct links or references to these sources; thus making it difficult for readers to verify these claims independently if they wish to do so. Furthermore, while it does mention potential risks associated with global cooling due to polar ice sheet expansion (i.e., impacts on regional climates), it does not provide any detailed information about these risks or how they could potentially be mitigated; thus leaving room for further exploration into this topic as well.</w:t>
      </w:r>
    </w:p>
    <w:p>
      <w:pPr>
        <w:pStyle w:val="Heading1"/>
      </w:pPr>
      <w:bookmarkStart w:id="5" w:name="_Toc5"/>
      <w:r>
        <w:t>Topics for further research:</w:t>
      </w:r>
      <w:bookmarkEnd w:id="5"/>
    </w:p>
    <w:p>
      <w:pPr>
        <w:spacing w:after="0"/>
        <w:numPr>
          <w:ilvl w:val="0"/>
          <w:numId w:val="2"/>
        </w:numPr>
      </w:pPr>
      <w:r>
        <w:rPr/>
        <w:t xml:space="preserve">“Impacts of global cooling on regional climates”</w:t>
      </w:r>
    </w:p>
    <w:p>
      <w:pPr>
        <w:spacing w:after="0"/>
        <w:numPr>
          <w:ilvl w:val="0"/>
          <w:numId w:val="2"/>
        </w:numPr>
      </w:pPr>
      <w:r>
        <w:rPr/>
        <w:t xml:space="preserve">“Mitigation strategies for global cooling”</w:t>
      </w:r>
    </w:p>
    <w:p>
      <w:pPr>
        <w:spacing w:after="0"/>
        <w:numPr>
          <w:ilvl w:val="0"/>
          <w:numId w:val="2"/>
        </w:numPr>
      </w:pPr>
      <w:r>
        <w:rPr/>
        <w:t xml:space="preserve">“Alternative explanations for South Asian monsoon evolution”</w:t>
      </w:r>
    </w:p>
    <w:p>
      <w:pPr>
        <w:spacing w:after="0"/>
        <w:numPr>
          <w:ilvl w:val="0"/>
          <w:numId w:val="2"/>
        </w:numPr>
      </w:pPr>
      <w:r>
        <w:rPr/>
        <w:t xml:space="preserve">“Evidence for interhemispheric ice-sheet growth since Middle Miocene”</w:t>
      </w:r>
    </w:p>
    <w:p>
      <w:pPr>
        <w:spacing w:after="0"/>
        <w:numPr>
          <w:ilvl w:val="0"/>
          <w:numId w:val="2"/>
        </w:numPr>
      </w:pPr>
      <w:r>
        <w:rPr/>
        <w:t xml:space="preserve">“Strontium and neodymium isotopic composition analysis”</w:t>
      </w:r>
    </w:p>
    <w:p>
      <w:pPr>
        <w:numPr>
          <w:ilvl w:val="0"/>
          <w:numId w:val="2"/>
        </w:numPr>
      </w:pPr>
      <w:r>
        <w:rPr/>
        <w:t xml:space="preserve">“Sediment provenance investigation”</w:t>
      </w:r>
    </w:p>
    <w:p>
      <w:pPr>
        <w:pStyle w:val="Heading1"/>
      </w:pPr>
      <w:bookmarkStart w:id="6" w:name="_Toc6"/>
      <w:r>
        <w:t>Report location:</w:t>
      </w:r>
      <w:bookmarkEnd w:id="6"/>
    </w:p>
    <w:p>
      <w:hyperlink r:id="rId8" w:history="1">
        <w:r>
          <w:rPr>
            <w:color w:val="2980b9"/>
            <w:u w:val="single"/>
          </w:rPr>
          <w:t xml:space="preserve">https://www.fullpicture.app/item/91842eceeefb5853a082a6fd92ec2486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1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537-6" TargetMode="External"/><Relationship Id="rId8" Type="http://schemas.openxmlformats.org/officeDocument/2006/relationships/hyperlink" Target="https://www.fullpicture.app/item/91842eceeefb5853a082a6fd92ec24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2023-02-23T20:38:15+01:00</dcterms:created>
  <dcterms:modified xsi:type="dcterms:W3CDTF">2023-02-23T20:38:15+01:00</dcterms:modified>
</cp:coreProperties>
</file>

<file path=docProps/custom.xml><?xml version="1.0" encoding="utf-8"?>
<Properties xmlns="http://schemas.openxmlformats.org/officeDocument/2006/custom-properties" xmlns:vt="http://schemas.openxmlformats.org/officeDocument/2006/docPropsVTypes"/>
</file>