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如何选择合适的初始化方法 | 神经网络的初始化方法总结 - 知乎</w:t>
      </w:r>
      <w:br/>
      <w:hyperlink r:id="rId7" w:history="1">
        <w:r>
          <w:rPr>
            <w:color w:val="2980b9"/>
            <w:u w:val="single"/>
          </w:rPr>
          <w:t xml:space="preserve">https://zhuanlan.zhihu.com/p/416922998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初始化很重要，不正确的初始化会导致梯度消失或爆炸问题，影响训练过程。</w:t>
      </w:r>
    </w:p>
    <w:p>
      <w:pPr>
        <w:jc w:val="both"/>
      </w:pPr>
      <w:r>
        <w:rPr/>
        <w:t xml:space="preserve">2. 常见的初始化方法包括全零或等值初始化、正态初始化、均匀初始化、Xavier初始化和He初始化。</w:t>
      </w:r>
    </w:p>
    <w:p>
      <w:pPr>
        <w:jc w:val="both"/>
      </w:pPr>
      <w:r>
        <w:rPr/>
        <w:t xml:space="preserve">3. 还有几个活跃的初始化方向，如数据相关初始化、稀疏权重矩阵和随机正交矩阵初始化。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本文对神经网络的初始化方法进行了总结，介绍了常用的几种初始化方法以及一些还活跃的初始化方向。然而，文章存在以下问题：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片面报道：文章只介绍了各种初始化方法的优点和适用范围，没有提到它们可能存在的缺点和局限性。例如，Xavier初始化在使用ReLU等非线性激活函数时可能会导致梯度消失问题。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缺失考虑点：文章没有考虑到不同类型的神经网络（如卷积神经网络、循环神经网络等）对初始化方法的不同需求。不同类型的神经网络具有不同的结构和特点，需要针对性地选择合适的初始化方法。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偏袒：文章没有提到一些新兴但有争议的初始化方法，如Self-Normalizing Neural Networks（SNNs）和Scaled Exponential Linear Units（SELU），这些方法在某些情况下表现良好但也存在一些问题。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宣传内容：文章最后推广了公众号CV技术指南，并鼓励读者加入QQ交流群。这种宣传行为可能会影响读者对文章内容的客观评价。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综上所述，本文虽然提供了一些有用信息，但也存在一些偏见和片面性。读者应该谨慎对待其中所提出的主张，并结合其他资料进行综合分析。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initialization methods
</w:t>
      </w:r>
    </w:p>
    <w:p>
      <w:pPr>
        <w:spacing w:after="0"/>
        <w:numPr>
          <w:ilvl w:val="0"/>
          <w:numId w:val="2"/>
        </w:numPr>
      </w:pPr>
      <w:r>
        <w:rPr/>
        <w:t xml:space="preserve">Initialization methods for different types of neural networks
</w:t>
      </w:r>
    </w:p>
    <w:p>
      <w:pPr>
        <w:spacing w:after="0"/>
        <w:numPr>
          <w:ilvl w:val="0"/>
          <w:numId w:val="2"/>
        </w:numPr>
      </w:pPr>
      <w:r>
        <w:rPr/>
        <w:t xml:space="preserve">Controversial initialization methods
</w:t>
      </w:r>
    </w:p>
    <w:p>
      <w:pPr>
        <w:spacing w:after="0"/>
        <w:numPr>
          <w:ilvl w:val="0"/>
          <w:numId w:val="2"/>
        </w:numPr>
      </w:pPr>
      <w:r>
        <w:rPr/>
        <w:t xml:space="preserve">Biases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Objective evaluation of the article's claims
</w:t>
      </w:r>
    </w:p>
    <w:p>
      <w:pPr>
        <w:numPr>
          <w:ilvl w:val="0"/>
          <w:numId w:val="2"/>
        </w:numPr>
      </w:pPr>
      <w:r>
        <w:rPr/>
        <w:t xml:space="preserve">Additional sources for comprehensive analysis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https://www.fullpicture.app/item/91b6292e598aff4355bb67f8c6f7203d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E54A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416922998" TargetMode="External"/><Relationship Id="rId8" Type="http://schemas.openxmlformats.org/officeDocument/2006/relationships/hyperlink" Target="https://www.fullpicture.app/item/91b6292e598aff4355bb67f8c6f7203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2024-01-02T06:04:53+01:00</dcterms:created>
  <dcterms:modified xsi:type="dcterms:W3CDTF">2024-01-02T06:04:53+01:00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