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考虑矿山边坡稳定性和经济效益的坡态控制参数敏感性 - 中国知网</w:t></w:r><w:br/><w:hyperlink r:id="rId7" w:history="1"><w:r><w:rPr><w:color w:val="2980b9"/><w:u w:val="single"/></w:rPr><w:t xml:space="preserve">https://kns.cnki.net/kcms2/article/abstract?v=3uoqIhG8C45S0n9fL2suRadTyEVl2pW9UrhTDCdPD66NKmFu3otXjwpMY24L8r3afqsElZhCU1eSZdHrRRk_4jv63rzYRU02&uniplatform=NZKPT</w:t></w:r></w:hyperlink></w:p><w:p><w:pPr><w:pStyle w:val="Heading1"/></w:pPr><w:bookmarkStart w:id="2" w:name="_Toc2"/><w:r><w:t>Article summary:</w:t></w:r><w:bookmarkEnd w:id="2"/></w:p><w:p><w:pPr><w:jc w:val="both"/></w:pPr><w:r><w:rPr/><w:t xml:space="preserve">1. This article examines the sensitivity of slope control parameters in terms of mine slope stability and economic benefits.</w:t></w:r></w:p><w:p><w:pPr><w:jc w:val="both"/></w:pPr><w:r><w:rPr/><w:t xml:space="preserve">2. A limit equilibrium method was used to calculate the stability coefficient of 108 different slope control parameters.</w:t></w:r></w:p><w:p><w:pPr><w:jc w:val="both"/></w:pPr><w:r><w:rPr/><w:t xml:space="preserve">3. The results suggest that when designing a mining slope, it is important to consider the widths of safety and cleaning platforms, as well as the angle of the step face.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research methods and results, which are supported by evidence from relevant studies. The authors also provide a comprehensive analysis of their findings, including an evaluation of the impact of various slope control parameters on mine slope stability and economic benefits. Furthermore, they present their conclusions in a clear and concise manner, making them easy to understand for readers with varying levels of expertise. </w:t></w:r></w:p><w:p><w:pPr><w:jc w:val="both"/></w:pPr><w:r><w:rPr/><w:t xml:space="preserve">However, there are some potential biases in the article that should be noted. For example, while the authors discuss various factors that can affect mine slope stability and economic benefits, they do not explore any counterarguments or alternative perspectives on these issues. Additionally, while they provide evidence for their claims from relevant studies, they do not mention any potential risks associated with their proposed solutions or other possible implications for their findings. Finally, while they present both sides equally in terms of discussing different factors that can affect mine slope stability and economic benefits, they do not provide any information on how these factors interact with each other or how they might be affected by external factors such as weather conditions or geological features.</w:t></w:r></w:p><w:p><w:pPr><w:pStyle w:val="Heading1"/></w:pPr><w:bookmarkStart w:id="5" w:name="_Toc5"/><w:r><w:t>Topics for further research:</w:t></w:r><w:bookmarkEnd w:id="5"/></w:p><w:p><w:pPr><w:spacing w:after="0"/><w:numPr><w:ilvl w:val="0"/><w:numId w:val="2"/></w:numPr></w:pPr><w:r><w:rPr/><w:t xml:space="preserve">Mine slope stability risk assessment</w:t></w:r></w:p><w:p><w:pPr><w:spacing w:after="0"/><w:numPr><w:ilvl w:val="0"/><w:numId w:val="2"/></w:numPr></w:pPr><w:r><w:rPr/><w:t xml:space="preserve">Economic benefits of slope control</w:t></w:r></w:p><w:p><w:pPr><w:spacing w:after="0"/><w:numPr><w:ilvl w:val="0"/><w:numId w:val="2"/></w:numPr></w:pPr><w:r><w:rPr/><w:t xml:space="preserve">Impact of weather conditions on mine slope stability</w:t></w:r></w:p><w:p><w:pPr><w:spacing w:after="0"/><w:numPr><w:ilvl w:val="0"/><w:numId w:val="2"/></w:numPr></w:pPr><w:r><w:rPr/><w:t xml:space="preserve">Geological features and mine slope stability</w:t></w:r></w:p><w:p><w:pPr><w:spacing w:after="0"/><w:numPr><w:ilvl w:val="0"/><w:numId w:val="2"/></w:numPr></w:pPr><w:r><w:rPr/><w:t xml:space="preserve">Interaction between slope control parameters</w:t></w:r></w:p><w:p><w:pPr><w:numPr><w:ilvl w:val="0"/><w:numId w:val="2"/></w:numPr></w:pPr><w:r><w:rPr/><w:t xml:space="preserve">Alternative perspectives on mine slope stability</w:t></w:r></w:p><w:p><w:pPr><w:pStyle w:val="Heading1"/></w:pPr><w:bookmarkStart w:id="6" w:name="_Toc6"/><w:r><w:t>Report location:</w:t></w:r><w:bookmarkEnd w:id="6"/></w:p><w:p><w:hyperlink r:id="rId8" w:history="1"><w:r><w:rPr><w:color w:val="2980b9"/><w:u w:val="single"/></w:rPr><w:t xml:space="preserve">https://www.fullpicture.app/item/91f1160cd7f92f168b0fce7237088bb5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D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NKmFu3otXjwpMY24L8r3afqsElZhCU1eSZdHrRRk_4jv63rzYRU02&amp;uniplatform=NZKPT" TargetMode="External"/><Relationship Id="rId8" Type="http://schemas.openxmlformats.org/officeDocument/2006/relationships/hyperlink" Target="https://www.fullpicture.app/item/91f1160cd7f92f168b0fce7237088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2023-02-23T05:05:43+01:00</dcterms:created>
  <dcterms:modified xsi:type="dcterms:W3CDTF">2023-02-23T05:05:43+01:00</dcterms:modified>
</cp:coreProperties>
</file>

<file path=docProps/custom.xml><?xml version="1.0" encoding="utf-8"?>
<Properties xmlns="http://schemas.openxmlformats.org/officeDocument/2006/custom-properties" xmlns:vt="http://schemas.openxmlformats.org/officeDocument/2006/docPropsVTypes"/>
</file>