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impacts of carbon pricing on the electricity market in Japan | Humanities and Social Sciences Communications</w:t>
      </w:r>
      <w:br/>
      <w:hyperlink r:id="rId7" w:history="1">
        <w:r>
          <w:rPr>
            <w:color w:val="2980b9"/>
            <w:u w:val="single"/>
          </w:rPr>
          <w:t xml:space="preserve">https://www.nature.com/articles/s41599-022-01360-9</w:t>
        </w:r>
      </w:hyperlink>
    </w:p>
    <w:p>
      <w:pPr>
        <w:pStyle w:val="Heading1"/>
      </w:pPr>
      <w:bookmarkStart w:id="2" w:name="_Toc2"/>
      <w:r>
        <w:t>Article summary:</w:t>
      </w:r>
      <w:bookmarkEnd w:id="2"/>
    </w:p>
    <w:p>
      <w:pPr>
        <w:jc w:val="both"/>
      </w:pPr>
      <w:r>
        <w:rPr/>
        <w:t xml:space="preserve">1. The Paris Agreement of 2015 set a long-term goal to reduce global temperature increase below 2°C above pre-industrial levels.</w:t>
      </w:r>
    </w:p>
    <w:p>
      <w:pPr>
        <w:jc w:val="both"/>
      </w:pPr>
      <w:r>
        <w:rPr/>
        <w:t xml:space="preserve">2. Carbon pricing is one way to reduce CO2 emissions, and Japan has implemented a carbon tax in 2002 and the experimental Japan Voluntary Emissions Trading Scheme (JVETS) in 2005.</w:t>
      </w:r>
    </w:p>
    <w:p>
      <w:pPr>
        <w:jc w:val="both"/>
      </w:pPr>
      <w:r>
        <w:rPr/>
        <w:t xml:space="preserve">3. This research analyzes the impact of the carbon pricing system on electricity prices at the regional level in Japan, taking into account factors such as electricity demand, carbon intensity, and pricing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impacts of carbon pricing on the electricity market in Japan. The article is well-researched and provides a comprehensive analysis of the topic, including theoretical backgrounds and methods used for analysis. The article also cites relevant sources to support its claims, which adds to its credibility.</w:t>
      </w:r>
    </w:p>
    <w:p>
      <w:pPr>
        <w:jc w:val="both"/>
      </w:pPr>
      <w:r>
        <w:rPr/>
        <w:t xml:space="preserve">However, there are some potential biases that should be noted. For example, the article does not explore counterarguments or present both sides equally when discussing the effectiveness of carbon pricing policies. Additionally, it does not discuss any possible risks associated with implementing such policies or provide evidence for its claims about their effectiveness. Furthermore, it does not address any potential issues related to implementation or enforcement of these policies at a regional level in Japan.</w:t>
      </w:r>
    </w:p>
    <w:p>
      <w:pPr>
        <w:jc w:val="both"/>
      </w:pPr>
      <w:r>
        <w:rPr/>
        <w:t xml:space="preserve">In conclusion, while this article provides an informative overview of the impacts of carbon pricing on the electricity market in Japan, it could benefit from further exploration into potential risks associated with implementing such policies as well as providing evidence for its claims about their effectiveness.</w:t>
      </w:r>
    </w:p>
    <w:p>
      <w:pPr>
        <w:pStyle w:val="Heading1"/>
      </w:pPr>
      <w:bookmarkStart w:id="5" w:name="_Toc5"/>
      <w:r>
        <w:t>Topics for further research:</w:t>
      </w:r>
      <w:bookmarkEnd w:id="5"/>
    </w:p>
    <w:p>
      <w:pPr>
        <w:spacing w:after="0"/>
        <w:numPr>
          <w:ilvl w:val="0"/>
          <w:numId w:val="2"/>
        </w:numPr>
      </w:pPr>
      <w:r>
        <w:rPr/>
        <w:t xml:space="preserve">Carbon pricing policies in Japan</w:t>
      </w:r>
    </w:p>
    <w:p>
      <w:pPr>
        <w:spacing w:after="0"/>
        <w:numPr>
          <w:ilvl w:val="0"/>
          <w:numId w:val="2"/>
        </w:numPr>
      </w:pPr>
      <w:r>
        <w:rPr/>
        <w:t xml:space="preserve">Potential risks of carbon pricing</w:t>
      </w:r>
    </w:p>
    <w:p>
      <w:pPr>
        <w:spacing w:after="0"/>
        <w:numPr>
          <w:ilvl w:val="0"/>
          <w:numId w:val="2"/>
        </w:numPr>
      </w:pPr>
      <w:r>
        <w:rPr/>
        <w:t xml:space="preserve">Evidence for effectiveness of carbon pricing</w:t>
      </w:r>
    </w:p>
    <w:p>
      <w:pPr>
        <w:spacing w:after="0"/>
        <w:numPr>
          <w:ilvl w:val="0"/>
          <w:numId w:val="2"/>
        </w:numPr>
      </w:pPr>
      <w:r>
        <w:rPr/>
        <w:t xml:space="preserve">Regional implementation of carbon pricing</w:t>
      </w:r>
    </w:p>
    <w:p>
      <w:pPr>
        <w:spacing w:after="0"/>
        <w:numPr>
          <w:ilvl w:val="0"/>
          <w:numId w:val="2"/>
        </w:numPr>
      </w:pPr>
      <w:r>
        <w:rPr/>
        <w:t xml:space="preserve">Enforcement of carbon pricing policies</w:t>
      </w:r>
    </w:p>
    <w:p>
      <w:pPr>
        <w:numPr>
          <w:ilvl w:val="0"/>
          <w:numId w:val="2"/>
        </w:numPr>
      </w:pPr>
      <w:r>
        <w:rPr/>
        <w:t xml:space="preserve">Counterarguments to carbon pricing</w:t>
      </w:r>
    </w:p>
    <w:p>
      <w:pPr>
        <w:pStyle w:val="Heading1"/>
      </w:pPr>
      <w:bookmarkStart w:id="6" w:name="_Toc6"/>
      <w:r>
        <w:t>Report location:</w:t>
      </w:r>
      <w:bookmarkEnd w:id="6"/>
    </w:p>
    <w:p>
      <w:hyperlink r:id="rId8" w:history="1">
        <w:r>
          <w:rPr>
            <w:color w:val="2980b9"/>
            <w:u w:val="single"/>
          </w:rPr>
          <w:t xml:space="preserve">https://www.fullpicture.app/item/9279903589571df0e23b0965b51c8e17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C9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9-022-01360-9" TargetMode="External"/><Relationship Id="rId8" Type="http://schemas.openxmlformats.org/officeDocument/2006/relationships/hyperlink" Target="https://www.fullpicture.app/item/9279903589571df0e23b0965b51c8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2023-02-19T01:24:54+01:00</dcterms:created>
  <dcterms:modified xsi:type="dcterms:W3CDTF">2023-02-19T01:24:54+01:00</dcterms:modified>
</cp:coreProperties>
</file>

<file path=docProps/custom.xml><?xml version="1.0" encoding="utf-8"?>
<Properties xmlns="http://schemas.openxmlformats.org/officeDocument/2006/custom-properties" xmlns:vt="http://schemas.openxmlformats.org/officeDocument/2006/docPropsVTypes"/>
</file>