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Firearms legislation and market in Pakistan | AmmoTerra</w:t>
      </w:r>
      <w:br/>
      <w:hyperlink r:id="rId7" w:history="1">
        <w:r>
          <w:rPr>
            <w:color w:val="2980b9"/>
            <w:u w:val="single"/>
          </w:rPr>
          <w:t xml:space="preserve">https://ammoterra.com/blogs/firearms-legislation-and-market-in-pakistan</w:t>
        </w:r>
      </w:hyperlink>
    </w:p>
    <w:p>
      <w:pPr>
        <w:pStyle w:val="Heading1"/>
      </w:pPr>
      <w:bookmarkStart w:id="2" w:name="_Toc2"/>
      <w:r>
        <w:t>Article summary:</w:t>
      </w:r>
      <w:bookmarkEnd w:id="2"/>
    </w:p>
    <w:p>
      <w:pPr>
        <w:jc w:val="both"/>
      </w:pPr>
      <w:r>
        <w:rPr/>
        <w:t xml:space="preserve">1. The Pakistani government has recently banned automatic and prohibited bore weapons, but faces challenges in enforcing this ban due to the cultural affinity for firearms in certain regions.</w:t>
      </w:r>
    </w:p>
    <w:p>
      <w:pPr>
        <w:jc w:val="both"/>
      </w:pPr>
      <w:r>
        <w:rPr/>
        <w:t xml:space="preserve"/>
      </w:r>
    </w:p>
    <w:p>
      <w:pPr>
        <w:jc w:val="both"/>
      </w:pPr>
      <w:r>
        <w:rPr/>
        <w:t xml:space="preserve">2. Pakistan has a thriving black market for firearms, with weapons flowing in and out of the country, particularly to neighboring Afghanistan.</w:t>
      </w:r>
    </w:p>
    <w:p>
      <w:pPr>
        <w:jc w:val="both"/>
      </w:pPr>
      <w:r>
        <w:rPr/>
        <w:t xml:space="preserve"/>
      </w:r>
    </w:p>
    <w:p>
      <w:pPr>
        <w:jc w:val="both"/>
      </w:pPr>
      <w:r>
        <w:rPr/>
        <w:t xml:space="preserve">3. Cottage industries in regions like Darra Adam Khel continue to produce a wide range of firearms, despite government efforts to curb gun ownership, presenting both challenges and opportunities for the government.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firearms legislation and market in Pakistan, highlighting the cultural significance of firearms ownership in certain regions of the country. However, there are several potential biases and shortcomings in the article that need to be addressed.</w:t>
      </w:r>
    </w:p>
    <w:p>
      <w:pPr>
        <w:jc w:val="both"/>
      </w:pPr>
      <w:r>
        <w:rPr/>
        <w:t xml:space="preserve"/>
      </w:r>
    </w:p>
    <w:p>
      <w:pPr>
        <w:jc w:val="both"/>
      </w:pPr>
      <w:r>
        <w:rPr/>
        <w:t xml:space="preserve">One major bias in the article is its focus on the cultural aspects of firearms ownership in Pakistan without providing a balanced perspective on the potential risks and consequences associated with widespread gun ownership. The article portrays firearms as a symbol of status and honor without adequately discussing the negative impact of gun violence on society, particularly in regions where guns are prevalent.</w:t>
      </w:r>
    </w:p>
    <w:p>
      <w:pPr>
        <w:jc w:val="both"/>
      </w:pPr>
      <w:r>
        <w:rPr/>
        <w:t xml:space="preserve"/>
      </w:r>
    </w:p>
    <w:p>
      <w:pPr>
        <w:jc w:val="both"/>
      </w:pPr>
      <w:r>
        <w:rPr/>
        <w:t xml:space="preserve">Additionally, the article fails to provide sufficient evidence for some of its claims, such as the assertion that government officials have told business owners to be responsible for their own security due to stretched law enforcement resources. Without concrete examples or data to support this claim, it remains unsubstantiated and could be misleading to readers.</w:t>
      </w:r>
    </w:p>
    <w:p>
      <w:pPr>
        <w:jc w:val="both"/>
      </w:pPr>
      <w:r>
        <w:rPr/>
        <w:t xml:space="preserve"/>
      </w:r>
    </w:p>
    <w:p>
      <w:pPr>
        <w:jc w:val="both"/>
      </w:pPr>
      <w:r>
        <w:rPr/>
        <w:t xml:space="preserve">Furthermore, the article overlooks important considerations such as the impact of illegal arms trafficking on regional stability and security. While it briefly mentions the black market for weapons flowing in and out of Pakistan, it does not delve into the broader implications of this illicit trade on conflict dynamics in neighboring countries like Afghanistan.</w:t>
      </w:r>
    </w:p>
    <w:p>
      <w:pPr>
        <w:jc w:val="both"/>
      </w:pPr>
      <w:r>
        <w:rPr/>
        <w:t xml:space="preserve"/>
      </w:r>
    </w:p>
    <w:p>
      <w:pPr>
        <w:jc w:val="both"/>
      </w:pPr>
      <w:r>
        <w:rPr/>
        <w:t xml:space="preserve">Moreover, the article appears to have a promotional tone towards domestic firearms production in Pakistan, suggesting that the government should capitalize on cottage industries for export opportunities. This advocacy for increased domestic production overlooks potential risks associated with unregulated arms manufacturing, such as quality control issues and proliferation of weapons into illicit markets.</w:t>
      </w:r>
    </w:p>
    <w:p>
      <w:pPr>
        <w:jc w:val="both"/>
      </w:pPr>
      <w:r>
        <w:rPr/>
        <w:t xml:space="preserve"/>
      </w:r>
    </w:p>
    <w:p>
      <w:pPr>
        <w:jc w:val="both"/>
      </w:pPr>
      <w:r>
        <w:rPr/>
        <w:t xml:space="preserve">Overall, while the article provides valuable insights into the complex relationship between firearms culture and legislation in Pakistan, it falls short in addressing key biases, unsupported claims, missing evidence, and unexplored counterarguments. A more balanced and comprehensive analysis would benefit from considering both sides of the issue and presenting a more nuanced perspective on the challenges and opportunities related to firearms regulation in Pakistan.</w:t>
      </w:r>
    </w:p>
    <w:p>
      <w:pPr>
        <w:pStyle w:val="Heading1"/>
      </w:pPr>
      <w:bookmarkStart w:id="5" w:name="_Toc5"/>
      <w:r>
        <w:t>Topics for further research:</w:t>
      </w:r>
      <w:bookmarkEnd w:id="5"/>
    </w:p>
    <w:p>
      <w:pPr>
        <w:spacing w:after="0"/>
        <w:numPr>
          <w:ilvl w:val="0"/>
          <w:numId w:val="2"/>
        </w:numPr>
      </w:pPr>
      <w:r>
        <w:rPr/>
        <w:t xml:space="preserve">Impact of illegal arms trafficking on regional security in South Asia
</w:t>
      </w:r>
    </w:p>
    <w:p>
      <w:pPr>
        <w:spacing w:after="0"/>
        <w:numPr>
          <w:ilvl w:val="0"/>
          <w:numId w:val="2"/>
        </w:numPr>
      </w:pPr>
      <w:r>
        <w:rPr/>
        <w:t xml:space="preserve">Gun violence statistics and trends in Pakistan
</w:t>
      </w:r>
    </w:p>
    <w:p>
      <w:pPr>
        <w:spacing w:after="0"/>
        <w:numPr>
          <w:ilvl w:val="0"/>
          <w:numId w:val="2"/>
        </w:numPr>
      </w:pPr>
      <w:r>
        <w:rPr/>
        <w:t xml:space="preserve">Government policies and regulations on firearms ownership in Pakistan
</w:t>
      </w:r>
    </w:p>
    <w:p>
      <w:pPr>
        <w:spacing w:after="0"/>
        <w:numPr>
          <w:ilvl w:val="0"/>
          <w:numId w:val="2"/>
        </w:numPr>
      </w:pPr>
      <w:r>
        <w:rPr/>
        <w:t xml:space="preserve">International efforts to combat illicit arms trade in the region
</w:t>
      </w:r>
    </w:p>
    <w:p>
      <w:pPr>
        <w:spacing w:after="0"/>
        <w:numPr>
          <w:ilvl w:val="0"/>
          <w:numId w:val="2"/>
        </w:numPr>
      </w:pPr>
      <w:r>
        <w:rPr/>
        <w:t xml:space="preserve">Effects of widespread gun ownership on public safety in Pakistan
</w:t>
      </w:r>
    </w:p>
    <w:p>
      <w:pPr>
        <w:numPr>
          <w:ilvl w:val="0"/>
          <w:numId w:val="2"/>
        </w:numPr>
      </w:pPr>
      <w:r>
        <w:rPr/>
        <w:t xml:space="preserve">Research on the cultural and social factors influencing firearms culture in South Asia</w:t>
      </w:r>
    </w:p>
    <w:p>
      <w:pPr>
        <w:pStyle w:val="Heading1"/>
      </w:pPr>
      <w:bookmarkStart w:id="6" w:name="_Toc6"/>
      <w:r>
        <w:t>Report location:</w:t>
      </w:r>
      <w:bookmarkEnd w:id="6"/>
    </w:p>
    <w:p>
      <w:hyperlink r:id="rId8" w:history="1">
        <w:r>
          <w:rPr>
            <w:color w:val="2980b9"/>
            <w:u w:val="single"/>
          </w:rPr>
          <w:t xml:space="preserve">https://www.fullpicture.app/item/929bd9d382a18f7dd274581e5172d831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E3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moterra.com/blogs/firearms-legislation-and-market-in-pakistan" TargetMode="External"/><Relationship Id="rId8" Type="http://schemas.openxmlformats.org/officeDocument/2006/relationships/hyperlink" Target="https://www.fullpicture.app/item/929bd9d382a18f7dd274581e5172d8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2024-06-07T13:56:24+02:00</dcterms:created>
  <dcterms:modified xsi:type="dcterms:W3CDTF">2024-06-07T13:56:24+02:00</dcterms:modified>
</cp:coreProperties>
</file>

<file path=docProps/custom.xml><?xml version="1.0" encoding="utf-8"?>
<Properties xmlns="http://schemas.openxmlformats.org/officeDocument/2006/custom-properties" xmlns:vt="http://schemas.openxmlformats.org/officeDocument/2006/docPropsVTypes"/>
</file>