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Fully Integrated Conductive and Dielectric Additive Manufacturing Technology for Microwave Circuits and Antennas | IEEE Conference Publication | IEEE Xplore</w:t>
      </w:r>
      <w:br/>
      <w:hyperlink r:id="rId7" w:history="1">
        <w:r>
          <w:rPr>
            <w:color w:val="2980b9"/>
            <w:u w:val="single"/>
          </w:rPr>
          <w:t xml:space="preserve">https://ieeexplore.ieee.org/document/9338141</w:t>
        </w:r>
      </w:hyperlink>
    </w:p>
    <w:p>
      <w:pPr>
        <w:pStyle w:val="Heading1"/>
      </w:pPr>
      <w:bookmarkStart w:id="2" w:name="_Toc2"/>
      <w:r>
        <w:t>Article summary:</w:t>
      </w:r>
      <w:bookmarkEnd w:id="2"/>
    </w:p>
    <w:p>
      <w:pPr>
        <w:jc w:val="both"/>
      </w:pPr>
      <w:r>
        <w:rPr/>
        <w:t xml:space="preserve">1. A fully-integrated additive manufacturing approach for microwave devices has been developed, which can print circuit models simultaneously with conductive and dielectric materials.</w:t>
      </w:r>
    </w:p>
    <w:p>
      <w:pPr>
        <w:jc w:val="both"/>
      </w:pPr>
      <w:r>
        <w:rPr/>
        <w:t xml:space="preserve">2. The electrical properties of the dielectric ink material have been measured up to 40 GHz using a quasi-optical cavity test system, and an infilled-ground transmission line and microstrip patch antenna have been designed and fabricated to demonstrate the technology's merit.</w:t>
      </w:r>
    </w:p>
    <w:p>
      <w:pPr>
        <w:jc w:val="both"/>
      </w:pPr>
      <w:r>
        <w:rPr/>
        <w:t xml:space="preserve">3. Good agreement between the measured and simulated results has been achieved, suggesting the possibility of applying this low-cost and flexible-designing technology into common PCB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new approach to additive manufacturing for microwave devices, which allows for the simultaneous printing of conductive and dielectric materials. The technology is demonstrated through the fabrication of a multilayer circuit board with vias and holes, as well as an infilled-ground transmission line and a microstrip patch antenna. The electrical properties of the dielectric ink material are characterized up to 40 GHz using a quasi-optical cavity test system, and the RF performance of the fabricated devices is compared to simulated results.</w:t>
      </w:r>
    </w:p>
    <w:p>
      <w:pPr>
        <w:jc w:val="both"/>
      </w:pPr>
      <w:r>
        <w:rPr/>
        <w:t xml:space="preserve"/>
      </w:r>
    </w:p>
    <w:p>
      <w:pPr>
        <w:jc w:val="both"/>
      </w:pPr>
      <w:r>
        <w:rPr/>
        <w:t xml:space="preserve">Overall, the article provides a detailed description of the technology and its potential applications in microwave circuit design. However, there are some limitations and biases that should be considered. For example, while the article claims that the one-stop additive manufacturing system is low-cost and flexible-designing, no specific cost or time comparisons are provided with traditional PCB production methods. Additionally, while the infilled-ground transmission line and patch antenna designs demonstrate good agreement between simulated and measured results, it is unclear how these devices would perform in more complex circuits or under different environmental conditions.</w:t>
      </w:r>
    </w:p>
    <w:p>
      <w:pPr>
        <w:jc w:val="both"/>
      </w:pPr>
      <w:r>
        <w:rPr/>
        <w:t xml:space="preserve"/>
      </w:r>
    </w:p>
    <w:p>
      <w:pPr>
        <w:jc w:val="both"/>
      </w:pPr>
      <w:r>
        <w:rPr/>
        <w:t xml:space="preserve">Furthermore, there is some promotional content in the article that may bias readers towards adopting this technology without fully considering its limitations or potential risks. For example, the article emphasizes that multiple prototype samples can be produced at one time using this technology, but does not mention any potential quality control issues or variability in device performance across multiple prototypes. Additionally, while the article notes that there may be a trade-off between insertion loss tolerance and percentage of infilled-ground in transmission line design, it does not explore other potential trade-offs or drawbacks associated with this approach.</w:t>
      </w:r>
    </w:p>
    <w:p>
      <w:pPr>
        <w:jc w:val="both"/>
      </w:pPr>
      <w:r>
        <w:rPr/>
        <w:t xml:space="preserve"/>
      </w:r>
    </w:p>
    <w:p>
      <w:pPr>
        <w:jc w:val="both"/>
      </w:pPr>
      <w:r>
        <w:rPr/>
        <w:t xml:space="preserve">Overall, while this article provides valuable insights into a new approach to additive manufacturing for microwave circuits, readers should consider its limitations and potential biases when evaluating its applicability to their own research or industry needs.</w:t>
      </w:r>
    </w:p>
    <w:p>
      <w:pPr>
        <w:pStyle w:val="Heading1"/>
      </w:pPr>
      <w:bookmarkStart w:id="5" w:name="_Toc5"/>
      <w:r>
        <w:t>Topics for further research:</w:t>
      </w:r>
      <w:bookmarkEnd w:id="5"/>
    </w:p>
    <w:p>
      <w:pPr>
        <w:spacing w:after="0"/>
        <w:numPr>
          <w:ilvl w:val="0"/>
          <w:numId w:val="2"/>
        </w:numPr>
      </w:pPr>
      <w:r>
        <w:rPr/>
        <w:t xml:space="preserve">Comparison of additive manufacturing and traditional PCB production costs and time
</w:t>
      </w:r>
    </w:p>
    <w:p>
      <w:pPr>
        <w:spacing w:after="0"/>
        <w:numPr>
          <w:ilvl w:val="0"/>
          <w:numId w:val="2"/>
        </w:numPr>
      </w:pPr>
      <w:r>
        <w:rPr/>
        <w:t xml:space="preserve">Performance of additive manufactured microwave devices in complex circuits
</w:t>
      </w:r>
    </w:p>
    <w:p>
      <w:pPr>
        <w:spacing w:after="0"/>
        <w:numPr>
          <w:ilvl w:val="0"/>
          <w:numId w:val="2"/>
        </w:numPr>
      </w:pPr>
      <w:r>
        <w:rPr/>
        <w:t xml:space="preserve">Environmental factors affecting additive manufactured microwave devices
</w:t>
      </w:r>
    </w:p>
    <w:p>
      <w:pPr>
        <w:spacing w:after="0"/>
        <w:numPr>
          <w:ilvl w:val="0"/>
          <w:numId w:val="2"/>
        </w:numPr>
      </w:pPr>
      <w:r>
        <w:rPr/>
        <w:t xml:space="preserve">Quality control issues in additive manufacturing of microwave devices
</w:t>
      </w:r>
    </w:p>
    <w:p>
      <w:pPr>
        <w:spacing w:after="0"/>
        <w:numPr>
          <w:ilvl w:val="0"/>
          <w:numId w:val="2"/>
        </w:numPr>
      </w:pPr>
      <w:r>
        <w:rPr/>
        <w:t xml:space="preserve">Potential trade-offs and drawbacks of infilled-ground transmission line design
</w:t>
      </w:r>
    </w:p>
    <w:p>
      <w:pPr>
        <w:numPr>
          <w:ilvl w:val="0"/>
          <w:numId w:val="2"/>
        </w:numPr>
      </w:pPr>
      <w:r>
        <w:rPr/>
        <w:t xml:space="preserve">Limitations of the dielectric ink material in additive manufacturing of microwave devices</w:t>
      </w:r>
    </w:p>
    <w:p>
      <w:pPr>
        <w:pStyle w:val="Heading1"/>
      </w:pPr>
      <w:bookmarkStart w:id="6" w:name="_Toc6"/>
      <w:r>
        <w:t>Report location:</w:t>
      </w:r>
      <w:bookmarkEnd w:id="6"/>
    </w:p>
    <w:p>
      <w:hyperlink r:id="rId8" w:history="1">
        <w:r>
          <w:rPr>
            <w:color w:val="2980b9"/>
            <w:u w:val="single"/>
          </w:rPr>
          <w:t xml:space="preserve">https://www.fullpicture.app/item/92a6d2b514a6952cb956e03f4f6a6fd7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64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38141" TargetMode="External"/><Relationship Id="rId8" Type="http://schemas.openxmlformats.org/officeDocument/2006/relationships/hyperlink" Target="https://www.fullpicture.app/item/92a6d2b514a6952cb956e03f4f6a6f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2023-12-18T05:47:42+01:00</dcterms:created>
  <dcterms:modified xsi:type="dcterms:W3CDTF">2023-12-18T05:47:42+01:00</dcterms:modified>
</cp:coreProperties>
</file>

<file path=docProps/custom.xml><?xml version="1.0" encoding="utf-8"?>
<Properties xmlns="http://schemas.openxmlformats.org/officeDocument/2006/custom-properties" xmlns:vt="http://schemas.openxmlformats.org/officeDocument/2006/docPropsVTypes"/>
</file>