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Higher Education and Graduate Employment in China: Challenges for Sustainable Development | SpringerLink</w:t>
      </w:r>
      <w:br/>
      <w:hyperlink r:id="rId7" w:history="1">
        <w:r>
          <w:rPr>
            <w:color w:val="2980b9"/>
            <w:u w:val="single"/>
          </w:rPr>
          <w:t xml:space="preserve">https://link.springer.com/article/10.1057/hep.2014.29</w:t>
        </w:r>
      </w:hyperlink>
    </w:p>
    <w:p>
      <w:pPr>
        <w:pStyle w:val="Heading1"/>
      </w:pPr>
      <w:bookmarkStart w:id="2" w:name="_Toc2"/>
      <w:r>
        <w:t>Article summary:</w:t>
      </w:r>
      <w:bookmarkEnd w:id="2"/>
    </w:p>
    <w:p>
      <w:pPr>
        <w:jc w:val="both"/>
      </w:pPr>
      <w:r>
        <w:rPr/>
        <w:t xml:space="preserve">1. Peasant workers and laid-off workers have been considered the two major disadvantaged social groups in China since the economic reform in the 1980s.</w:t>
      </w:r>
    </w:p>
    <w:p>
      <w:pPr>
        <w:jc w:val="both"/>
      </w:pPr>
      <w:r>
        <w:rPr/>
        <w:t xml:space="preserve">2. The rapid expansion of higher education in China has led to a significant increase in jobless graduates, who are now viewed as the third disadvantaged social group.</w:t>
      </w:r>
    </w:p>
    <w:p>
      <w:pPr>
        <w:jc w:val="both"/>
      </w:pPr>
      <w:r>
        <w:rPr/>
        <w:t xml:space="preserve">3. The social protection system in China, including social insurance and welfare services, does not adequately cover jobless graduates, leading to challenges for their sustainable development.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"Higher Education and Graduate Employment in China: Challenges for Sustainable Development" provides an overview of the challenges faced by university graduates in China in terms of finding employment and accessing social protection. While the article presents some valuable information, there are several potential biases and limitations that need to be considered.</w:t>
      </w:r>
    </w:p>
    <w:p>
      <w:pPr>
        <w:jc w:val="both"/>
      </w:pPr>
      <w:r>
        <w:rPr/>
        <w:t xml:space="preserve"/>
      </w:r>
    </w:p>
    <w:p>
      <w:pPr>
        <w:jc w:val="both"/>
      </w:pPr>
      <w:r>
        <w:rPr/>
        <w:t xml:space="preserve">One potential bias is the focus on specific disadvantaged social groups, such as peasant workers and laid-off workers, while only briefly mentioning jobless graduates as a third disadvantaged group. This could lead to an imbalance in the representation of different groups and their respective challenges. Additionally, the article does not provide sufficient evidence or data to support the claim that jobless graduates are viewed differently by the general public compared to peasants and laid-off workers.</w:t>
      </w:r>
    </w:p>
    <w:p>
      <w:pPr>
        <w:jc w:val="both"/>
      </w:pPr>
      <w:r>
        <w:rPr/>
        <w:t xml:space="preserve"/>
      </w:r>
    </w:p>
    <w:p>
      <w:pPr>
        <w:jc w:val="both"/>
      </w:pPr>
      <w:r>
        <w:rPr/>
        <w:t xml:space="preserve">Furthermore, the article presents conflicting viewpoints on the issue of graduate unemployment. On one hand, it suggests that difficulties faced by graduates are transitional and that education will benefit them in the long term. On the other hand, it argues that rapid expansion of higher education has led to an oversupply of graduates and calls for a halt in further expansion. The article does not thoroughly explore these differing perspectives or provide evidence to support either viewpoint.</w:t>
      </w:r>
    </w:p>
    <w:p>
      <w:pPr>
        <w:jc w:val="both"/>
      </w:pPr>
      <w:r>
        <w:rPr/>
        <w:t xml:space="preserve"/>
      </w:r>
    </w:p>
    <w:p>
      <w:pPr>
        <w:jc w:val="both"/>
      </w:pPr>
      <w:r>
        <w:rPr/>
        <w:t xml:space="preserve">Another limitation is the lack of discussion on potential solutions to address graduate unemployment in China. While the article mentions responsive measures introduced by the government, it does not delve into these measures or propose any additional strategies for tackling this issue. This omission limits the comprehensiveness of the analysis and leaves readers without a clear understanding of possible solutions.</w:t>
      </w:r>
    </w:p>
    <w:p>
      <w:pPr>
        <w:jc w:val="both"/>
      </w:pPr>
      <w:r>
        <w:rPr/>
        <w:t xml:space="preserve"/>
      </w:r>
    </w:p>
    <w:p>
      <w:pPr>
        <w:jc w:val="both"/>
      </w:pPr>
      <w:r>
        <w:rPr/>
        <w:t xml:space="preserve">Additionally, there is a lack of exploration into atypical employment in China, which refers to non-standard or temporary forms of employment. The article briefly mentions this concept but does not provide a thorough analysis or discuss its implications for graduate employment. This oversight limits the depth of analysis and overlooks an important aspect of the topic.</w:t>
      </w:r>
    </w:p>
    <w:p>
      <w:pPr>
        <w:jc w:val="both"/>
      </w:pPr>
      <w:r>
        <w:rPr/>
        <w:t xml:space="preserve"/>
      </w:r>
    </w:p>
    <w:p>
      <w:pPr>
        <w:jc w:val="both"/>
      </w:pPr>
      <w:r>
        <w:rPr/>
        <w:t xml:space="preserve">Moreover, there is a lack of critical examination regarding potential risks associated with graduate unemployment in China. The article primarily focuses on access to social protection and employment-related benefits, but does not discuss the broader socio-economic consequences of high graduate unemployment. This narrow focus limits the scope of the analysis and overlooks important considerations.</w:t>
      </w:r>
    </w:p>
    <w:p>
      <w:pPr>
        <w:jc w:val="both"/>
      </w:pPr>
      <w:r>
        <w:rPr/>
        <w:t xml:space="preserve"/>
      </w:r>
    </w:p>
    <w:p>
      <w:pPr>
        <w:jc w:val="both"/>
      </w:pPr>
      <w:r>
        <w:rPr/>
        <w:t xml:space="preserve">In terms of promotional content, the article does not appear to have any overt biases or promotional elements. However, it is worth noting that the article is published on SpringerLink, which is a platform for academic research articles. As such, there may be an inherent bias towards presenting scholarly research and findings in a positive light.</w:t>
      </w:r>
    </w:p>
    <w:p>
      <w:pPr>
        <w:jc w:val="both"/>
      </w:pPr>
      <w:r>
        <w:rPr/>
        <w:t xml:space="preserve"/>
      </w:r>
    </w:p>
    <w:p>
      <w:pPr>
        <w:jc w:val="both"/>
      </w:pPr>
      <w:r>
        <w:rPr/>
        <w:t xml:space="preserve">Overall, while the article provides some valuable insights into the challenges faced by graduates in China, it has several limitations and potential biases that need to be taken into account. A more comprehensive analysis would require a deeper exploration of differing perspectives, potential solutions, and broader socio-economic implications.</w:t>
      </w:r>
    </w:p>
    <w:p>
      <w:pPr>
        <w:pStyle w:val="Heading1"/>
      </w:pPr>
      <w:bookmarkStart w:id="5" w:name="_Toc5"/>
      <w:r>
        <w:t>Topics for further research:</w:t>
      </w:r>
      <w:bookmarkEnd w:id="5"/>
    </w:p>
    <w:p>
      <w:pPr>
        <w:spacing w:after="0"/>
        <w:numPr>
          <w:ilvl w:val="0"/>
          <w:numId w:val="2"/>
        </w:numPr>
      </w:pPr>
      <w:r>
        <w:rPr/>
        <w:t xml:space="preserve">Atypical employment in China and its impact on graduate employment
</w:t>
      </w:r>
    </w:p>
    <w:p>
      <w:pPr>
        <w:spacing w:after="0"/>
        <w:numPr>
          <w:ilvl w:val="0"/>
          <w:numId w:val="2"/>
        </w:numPr>
      </w:pPr>
      <w:r>
        <w:rPr/>
        <w:t xml:space="preserve">Strategies to address graduate unemployment in China
</w:t>
      </w:r>
    </w:p>
    <w:p>
      <w:pPr>
        <w:spacing w:after="0"/>
        <w:numPr>
          <w:ilvl w:val="0"/>
          <w:numId w:val="2"/>
        </w:numPr>
      </w:pPr>
      <w:r>
        <w:rPr/>
        <w:t xml:space="preserve">Long-term consequences of high graduate unemployment in China
</w:t>
      </w:r>
    </w:p>
    <w:p>
      <w:pPr>
        <w:spacing w:after="0"/>
        <w:numPr>
          <w:ilvl w:val="0"/>
          <w:numId w:val="2"/>
        </w:numPr>
      </w:pPr>
      <w:r>
        <w:rPr/>
        <w:t xml:space="preserve">Perspectives on the oversupply of graduates in China's higher education system
</w:t>
      </w:r>
    </w:p>
    <w:p>
      <w:pPr>
        <w:spacing w:after="0"/>
        <w:numPr>
          <w:ilvl w:val="0"/>
          <w:numId w:val="2"/>
        </w:numPr>
      </w:pPr>
      <w:r>
        <w:rPr/>
        <w:t xml:space="preserve">Government measures and policies to support jobless graduates in China
</w:t>
      </w:r>
    </w:p>
    <w:p>
      <w:pPr>
        <w:numPr>
          <w:ilvl w:val="0"/>
          <w:numId w:val="2"/>
        </w:numPr>
      </w:pPr>
      <w:r>
        <w:rPr/>
        <w:t xml:space="preserve">Social and economic implications of graduate unemployment in China</w:t>
      </w:r>
    </w:p>
    <w:p>
      <w:pPr>
        <w:pStyle w:val="Heading1"/>
      </w:pPr>
      <w:bookmarkStart w:id="6" w:name="_Toc6"/>
      <w:r>
        <w:t>Report location:</w:t>
      </w:r>
      <w:bookmarkEnd w:id="6"/>
    </w:p>
    <w:p>
      <w:hyperlink r:id="rId8" w:history="1">
        <w:r>
          <w:rPr>
            <w:color w:val="2980b9"/>
            <w:u w:val="single"/>
          </w:rPr>
          <w:t xml:space="preserve">https://www.fullpicture.app/item/92d791d6d4dc759167216ac6f057966d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69E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57/hep.2014.29" TargetMode="External"/><Relationship Id="rId8" Type="http://schemas.openxmlformats.org/officeDocument/2006/relationships/hyperlink" Target="https://www.fullpicture.app/item/92d791d6d4dc759167216ac6f05796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2024-01-14T16:19:31+01:00</dcterms:created>
  <dcterms:modified xsi:type="dcterms:W3CDTF">2024-01-14T16:19:31+01:00</dcterms:modified>
</cp:coreProperties>
</file>

<file path=docProps/custom.xml><?xml version="1.0" encoding="utf-8"?>
<Properties xmlns="http://schemas.openxmlformats.org/officeDocument/2006/custom-properties" xmlns:vt="http://schemas.openxmlformats.org/officeDocument/2006/docPropsVTypes"/>
</file>