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Holocaust denial / History / Auschwitz-Birkenau</w:t>
      </w:r>
      <w:br/>
      <w:hyperlink r:id="rId7" w:history="1">
        <w:r>
          <w:rPr>
            <w:color w:val="2980b9"/>
            <w:u w:val="single"/>
          </w:rPr>
          <w:t xml:space="preserve">https://www.auschwitz.org/en/history/holocaust-denial/</w:t>
        </w:r>
      </w:hyperlink>
    </w:p>
    <w:p>
      <w:pPr>
        <w:pStyle w:val="Heading1"/>
      </w:pPr>
      <w:bookmarkStart w:id="2" w:name="_Toc2"/>
      <w:r>
        <w:t>Article summary:</w:t>
      </w:r>
      <w:bookmarkEnd w:id="2"/>
    </w:p>
    <w:p>
      <w:pPr>
        <w:jc w:val="both"/>
      </w:pPr>
      <w:r>
        <w:rPr/>
        <w:t xml:space="preserve">1. Holocaust denial is a real problem that has been acknowledged in many countries as a threat to the social order and made punishable under the law.</w:t>
      </w:r>
    </w:p>
    <w:p>
      <w:pPr>
        <w:jc w:val="both"/>
      </w:pPr>
      <w:r>
        <w:rPr/>
        <w:t xml:space="preserve">2. The Nazis attempted to conceal their crimes by limiting written records, falsifying documents, and destroying evidence.</w:t>
      </w:r>
    </w:p>
    <w:p>
      <w:pPr>
        <w:jc w:val="both"/>
      </w:pPr>
      <w:r>
        <w:rPr/>
        <w:t xml:space="preserve">3. Survivors of Auschwitz left behind thousands of depositions, accounts, and memoirs which serve as evidence of the genocide that occurred there.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Holocaust denial and its implications for history and society. It is well-researched and provides a comprehensive look at the issue from multiple angles. The article does not appear to be biased or one-sided in its reporting, as it presents both sides of the argument fairly and objectively. It also includes evidence for its claims, such as survivor testimonies, documents, photographs, and material objects from Auschwitz. Additionally, it acknowledges potential risks associated with Holocaust denial such as threats to social order and legal repercussions in some countries. </w:t>
      </w:r>
    </w:p>
    <w:p>
      <w:pPr>
        <w:jc w:val="both"/>
      </w:pPr>
      <w:r>
        <w:rPr/>
        <w:t xml:space="preserve">The only potential issue with the article is that it does not explore counterarguments or present any opposing views on Holocaust denial. While this may be intentional given the sensitive nature of the topic, it would have been beneficial to include some dissenting opinions in order to provide a more balanced perspective on the issue.</w:t>
      </w:r>
    </w:p>
    <w:p>
      <w:pPr>
        <w:pStyle w:val="Heading1"/>
      </w:pPr>
      <w:bookmarkStart w:id="5" w:name="_Toc5"/>
      <w:r>
        <w:t>Topics for further research:</w:t>
      </w:r>
      <w:bookmarkEnd w:id="5"/>
    </w:p>
    <w:p>
      <w:pPr>
        <w:spacing w:after="0"/>
        <w:numPr>
          <w:ilvl w:val="0"/>
          <w:numId w:val="2"/>
        </w:numPr>
      </w:pPr>
      <w:r>
        <w:rPr/>
        <w:t xml:space="preserve">Holocaust denial laws </w:t>
      </w:r>
    </w:p>
    <w:p>
      <w:pPr>
        <w:spacing w:after="0"/>
        <w:numPr>
          <w:ilvl w:val="0"/>
          <w:numId w:val="2"/>
        </w:numPr>
      </w:pPr>
      <w:r>
        <w:rPr/>
        <w:t xml:space="preserve">Holocaust denial in popular culture </w:t>
      </w:r>
    </w:p>
    <w:p>
      <w:pPr>
        <w:spacing w:after="0"/>
        <w:numPr>
          <w:ilvl w:val="0"/>
          <w:numId w:val="2"/>
        </w:numPr>
      </w:pPr>
      <w:r>
        <w:rPr/>
        <w:t xml:space="preserve">Holocaust denial and antisemitism </w:t>
      </w:r>
    </w:p>
    <w:p>
      <w:pPr>
        <w:spacing w:after="0"/>
        <w:numPr>
          <w:ilvl w:val="0"/>
          <w:numId w:val="2"/>
        </w:numPr>
      </w:pPr>
      <w:r>
        <w:rPr/>
        <w:t xml:space="preserve">Holocaust denial and free speech </w:t>
      </w:r>
    </w:p>
    <w:p>
      <w:pPr>
        <w:spacing w:after="0"/>
        <w:numPr>
          <w:ilvl w:val="0"/>
          <w:numId w:val="2"/>
        </w:numPr>
      </w:pPr>
      <w:r>
        <w:rPr/>
        <w:t xml:space="preserve">Holocaust denial and education </w:t>
      </w:r>
    </w:p>
    <w:p>
      <w:pPr>
        <w:numPr>
          <w:ilvl w:val="0"/>
          <w:numId w:val="2"/>
        </w:numPr>
      </w:pPr>
      <w:r>
        <w:rPr/>
        <w:t xml:space="preserve">Holocaust denial and international law</w:t>
      </w:r>
    </w:p>
    <w:p>
      <w:pPr>
        <w:pStyle w:val="Heading1"/>
      </w:pPr>
      <w:bookmarkStart w:id="6" w:name="_Toc6"/>
      <w:r>
        <w:t>Report location:</w:t>
      </w:r>
      <w:bookmarkEnd w:id="6"/>
    </w:p>
    <w:p>
      <w:hyperlink r:id="rId8" w:history="1">
        <w:r>
          <w:rPr>
            <w:color w:val="2980b9"/>
            <w:u w:val="single"/>
          </w:rPr>
          <w:t xml:space="preserve">https://www.fullpicture.app/item/92ddef286ceab7b9b0043deeb4f8e604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D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schwitz.org/en/history/holocaust-denial/" TargetMode="External"/><Relationship Id="rId8" Type="http://schemas.openxmlformats.org/officeDocument/2006/relationships/hyperlink" Target="https://www.fullpicture.app/item/92ddef286ceab7b9b0043deeb4f8e6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2023-02-22T20:39:58+01:00</dcterms:created>
  <dcterms:modified xsi:type="dcterms:W3CDTF">2023-02-22T20:39:58+01:00</dcterms:modified>
</cp:coreProperties>
</file>

<file path=docProps/custom.xml><?xml version="1.0" encoding="utf-8"?>
<Properties xmlns="http://schemas.openxmlformats.org/officeDocument/2006/custom-properties" xmlns:vt="http://schemas.openxmlformats.org/officeDocument/2006/docPropsVTypes"/>
</file>