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Flow Distribution in Large-Scale Chromatographic Columns with Computational Fluid Dynamics - BioProcess InternationalBioProcess International</w:t>
      </w:r>
      <w:br/>
      <w:hyperlink r:id="rId7" w:history="1">
        <w:r>
          <w:rPr>
            <w:color w:val="2980b9"/>
            <w:u w:val="single"/>
          </w:rPr>
          <w:t xml:space="preserve">https://bioprocessintl.com/downstream-processing/chromatography/modeling-flow-distribution-in-large-scale-chromatographic-columns-with-computational-fluid-dynamics-183301/</w:t>
        </w:r>
      </w:hyperlink>
    </w:p>
    <w:p>
      <w:pPr>
        <w:pStyle w:val="Heading1"/>
      </w:pPr>
      <w:bookmarkStart w:id="2" w:name="_Toc2"/>
      <w:r>
        <w:t>Article summary:</w:t>
      </w:r>
      <w:bookmarkEnd w:id="2"/>
    </w:p>
    <w:p>
      <w:pPr>
        <w:jc w:val="both"/>
      </w:pPr>
      <w:r>
        <w:rPr/>
        <w:t xml:space="preserve">1. Downstream processing of biopharmaceuticals often involves column chromatography, which can become a bottleneck in the process.</w:t>
      </w:r>
    </w:p>
    <w:p>
      <w:pPr>
        <w:jc w:val="both"/>
      </w:pPr>
      <w:r>
        <w:rPr/>
        <w:t xml:space="preserve">2. Computational fluid dynamics (CFD) can be used to model flow distribution in large-scale chromatographic columns, providing insight into fluid flow and aiding in fabrication and testing.</w:t>
      </w:r>
    </w:p>
    <w:p>
      <w:pPr>
        <w:jc w:val="both"/>
      </w:pPr>
      <w:r>
        <w:rPr/>
        <w:t xml:space="preserve">3. The accuracy of the predictions from a flow model using CFD depends on factors such as computational numerical accuracy, accuracy of model input data, and scientific understanding of governing laws and fluid nature.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"Modeling Flow Distribution in Large-Scale Chromatographic Columns with Computational Fluid Dynamics" provides an overview of the use of computational fluid dynamics (CFD) to understand flow distribution in chromatography columns. The article highlights the challenges associated with scaling up chromatography steps and the need for efficient testing of large-scale chromatography columns. </w:t>
      </w:r>
    </w:p>
    <w:p>
      <w:pPr>
        <w:jc w:val="both"/>
      </w:pPr>
      <w:r>
        <w:rPr/>
        <w:t xml:space="preserve"/>
      </w:r>
    </w:p>
    <w:p>
      <w:pPr>
        <w:jc w:val="both"/>
      </w:pPr>
      <w:r>
        <w:rPr/>
        <w:t xml:space="preserve">The article presents a detailed description of the CFD modeling process, including model set-up and validation using dye testing. The authors also provide examples of how CFD can be used to optimize hardware and process conditions for large-scale columns.</w:t>
      </w:r>
    </w:p>
    <w:p>
      <w:pPr>
        <w:jc w:val="both"/>
      </w:pPr>
      <w:r>
        <w:rPr/>
        <w:t xml:space="preserve"/>
      </w:r>
    </w:p>
    <w:p>
      <w:pPr>
        <w:jc w:val="both"/>
      </w:pPr>
      <w:r>
        <w:rPr/>
        <w:t xml:space="preserve">Overall, the article is well-written and informative, providing valuable insights into the use of CFD in downstream processing. However, there are some potential biases and limitations that should be considered.</w:t>
      </w:r>
    </w:p>
    <w:p>
      <w:pPr>
        <w:jc w:val="both"/>
      </w:pPr>
      <w:r>
        <w:rPr/>
        <w:t xml:space="preserve"/>
      </w:r>
    </w:p>
    <w:p>
      <w:pPr>
        <w:jc w:val="both"/>
      </w:pPr>
      <w:r>
        <w:rPr/>
        <w:t xml:space="preserve">One limitation is that the article focuses solely on the benefits of using CFD for understanding flow distribution in chromatography columns. While this is undoubtedly an important application, it would have been useful to explore other potential applications of CFD in downstream processing.</w:t>
      </w:r>
    </w:p>
    <w:p>
      <w:pPr>
        <w:jc w:val="both"/>
      </w:pPr>
      <w:r>
        <w:rPr/>
        <w:t xml:space="preserve"/>
      </w:r>
    </w:p>
    <w:p>
      <w:pPr>
        <w:jc w:val="both"/>
      </w:pPr>
      <w:r>
        <w:rPr/>
        <w:t xml:space="preserve">Another limitation is that the article does not discuss any potential risks associated with using CFD. For example, there may be uncertainties or inaccuracies associated with model inputs or assumptions that could impact the accuracy of predictions.</w:t>
      </w:r>
    </w:p>
    <w:p>
      <w:pPr>
        <w:jc w:val="both"/>
      </w:pPr>
      <w:r>
        <w:rPr/>
        <w:t xml:space="preserve"/>
      </w:r>
    </w:p>
    <w:p>
      <w:pPr>
        <w:jc w:val="both"/>
      </w:pPr>
      <w:r>
        <w:rPr/>
        <w:t xml:space="preserve">Additionally, while the authors do mention some potential sources of error in their modeling approach (such as assumptions about porosity and uniformity), they do not provide a comprehensive discussion of all possible sources of error or uncertainty.</w:t>
      </w:r>
    </w:p>
    <w:p>
      <w:pPr>
        <w:jc w:val="both"/>
      </w:pPr>
      <w:r>
        <w:rPr/>
        <w:t xml:space="preserve"/>
      </w:r>
    </w:p>
    <w:p>
      <w:pPr>
        <w:jc w:val="both"/>
      </w:pPr>
      <w:r>
        <w:rPr/>
        <w:t xml:space="preserve">Finally, it should be noted that the article has a promotional tone at times, particularly when discussing the benefits of using CFD for optimizing hardware and process conditions. While these benefits are certainly important, it would have been useful to present a more balanced perspective by discussing any potential drawbacks or limitations as well.</w:t>
      </w:r>
    </w:p>
    <w:p>
      <w:pPr>
        <w:jc w:val="both"/>
      </w:pPr>
      <w:r>
        <w:rPr/>
        <w:t xml:space="preserve"/>
      </w:r>
    </w:p>
    <w:p>
      <w:pPr>
        <w:jc w:val="both"/>
      </w:pPr>
      <w:r>
        <w:rPr/>
        <w:t xml:space="preserve">In conclusion, while "Modeling Flow Distribution in Large-Scale Chromatographic Columns with Computational Fluid Dynamics" provides valuable insights into the use of CFD in downstream processing, readers should be aware of potential biases and limitations in the article.</w:t>
      </w:r>
    </w:p>
    <w:p>
      <w:pPr>
        <w:pStyle w:val="Heading1"/>
      </w:pPr>
      <w:bookmarkStart w:id="5" w:name="_Toc5"/>
      <w:r>
        <w:t>Topics for further research:</w:t>
      </w:r>
      <w:bookmarkEnd w:id="5"/>
    </w:p>
    <w:p>
      <w:pPr>
        <w:spacing w:after="0"/>
        <w:numPr>
          <w:ilvl w:val="0"/>
          <w:numId w:val="2"/>
        </w:numPr>
      </w:pPr>
      <w:r>
        <w:rPr/>
        <w:t xml:space="preserve">Other applications of computational fluid dynamics in downstream processing
</w:t>
      </w:r>
    </w:p>
    <w:p>
      <w:pPr>
        <w:spacing w:after="0"/>
        <w:numPr>
          <w:ilvl w:val="0"/>
          <w:numId w:val="2"/>
        </w:numPr>
      </w:pPr>
      <w:r>
        <w:rPr/>
        <w:t xml:space="preserve">Risks and uncertainties associated with using CFD in chromatography columns
</w:t>
      </w:r>
    </w:p>
    <w:p>
      <w:pPr>
        <w:spacing w:after="0"/>
        <w:numPr>
          <w:ilvl w:val="0"/>
          <w:numId w:val="2"/>
        </w:numPr>
      </w:pPr>
      <w:r>
        <w:rPr/>
        <w:t xml:space="preserve">Sources of error and uncertainty in CFD modeling for downstream processing
</w:t>
      </w:r>
    </w:p>
    <w:p>
      <w:pPr>
        <w:spacing w:after="0"/>
        <w:numPr>
          <w:ilvl w:val="0"/>
          <w:numId w:val="2"/>
        </w:numPr>
      </w:pPr>
      <w:r>
        <w:rPr/>
        <w:t xml:space="preserve">Comparison of CFD with other modeling approaches for chromatography columns
</w:t>
      </w:r>
    </w:p>
    <w:p>
      <w:pPr>
        <w:spacing w:after="0"/>
        <w:numPr>
          <w:ilvl w:val="0"/>
          <w:numId w:val="2"/>
        </w:numPr>
      </w:pPr>
      <w:r>
        <w:rPr/>
        <w:t xml:space="preserve">Case studies of successful implementation of CFD in downstream processing
</w:t>
      </w:r>
    </w:p>
    <w:p>
      <w:pPr>
        <w:numPr>
          <w:ilvl w:val="0"/>
          <w:numId w:val="2"/>
        </w:numPr>
      </w:pPr>
      <w:r>
        <w:rPr/>
        <w:t xml:space="preserve">Future developments and advancements in CFD for chromatography columns.</w:t>
      </w:r>
    </w:p>
    <w:p>
      <w:pPr>
        <w:pStyle w:val="Heading1"/>
      </w:pPr>
      <w:bookmarkStart w:id="6" w:name="_Toc6"/>
      <w:r>
        <w:t>Report location:</w:t>
      </w:r>
      <w:bookmarkEnd w:id="6"/>
    </w:p>
    <w:p>
      <w:hyperlink r:id="rId8" w:history="1">
        <w:r>
          <w:rPr>
            <w:color w:val="2980b9"/>
            <w:u w:val="single"/>
          </w:rPr>
          <w:t xml:space="preserve">https://www.fullpicture.app/item/92e574a5e9d5908c6f10404c90f9ca64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E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processintl.com/downstream-processing/chromatography/modeling-flow-distribution-in-large-scale-chromatographic-columns-with-computational-fluid-dynamics-183301/" TargetMode="External"/><Relationship Id="rId8" Type="http://schemas.openxmlformats.org/officeDocument/2006/relationships/hyperlink" Target="https://www.fullpicture.app/item/92e574a5e9d5908c6f10404c90f9c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2023-06-22T23:21:20+02:00</dcterms:created>
  <dcterms:modified xsi:type="dcterms:W3CDTF">2023-06-22T23:21:20+02:00</dcterms:modified>
</cp:coreProperties>
</file>

<file path=docProps/custom.xml><?xml version="1.0" encoding="utf-8"?>
<Properties xmlns="http://schemas.openxmlformats.org/officeDocument/2006/custom-properties" xmlns:vt="http://schemas.openxmlformats.org/officeDocument/2006/docPropsVTypes"/>
</file>