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ADAR1 averts fatal type I interferon induction by ZBP1 | Nature</w:t>
      </w:r>
      <w:br/>
      <w:hyperlink r:id="rId7" w:history="1">
        <w:r>
          <w:rPr>
            <w:color w:val="2980b9"/>
            <w:u w:val="single"/>
          </w:rPr>
          <w:t xml:space="preserve">https://www.nature.com/articles/s41586-022-04878-9</w:t>
        </w:r>
      </w:hyperlink>
    </w:p>
    <w:p>
      <w:pPr>
        <w:pStyle w:val="Heading1"/>
      </w:pPr>
      <w:bookmarkStart w:id="2" w:name="_Toc2"/>
      <w:r>
        <w:t>Article summary:</w:t>
      </w:r>
      <w:bookmarkEnd w:id="2"/>
    </w:p>
    <w:p>
      <w:pPr>
        <w:jc w:val="both"/>
      </w:pPr>
      <w:r>
        <w:rPr/>
        <w:t xml:space="preserve">1. ADAR1 and ZBP1 are two proteins that contain Zα domains, which bind to Z-form nucleic acids.</w:t>
      </w:r>
    </w:p>
    <w:p>
      <w:pPr>
        <w:jc w:val="both"/>
      </w:pPr>
      <w:r>
        <w:rPr/>
        <w:t xml:space="preserve">2. Mutations in the ADAR1 Zα domain can cause Aicardi–Goutières syndrome (AGS) and bilateral striatal necrosis (BSN).</w:t>
      </w:r>
    </w:p>
    <w:p>
      <w:pPr>
        <w:jc w:val="both"/>
      </w:pPr>
      <w:r>
        <w:rPr/>
        <w:t xml:space="preserve">3. Disruption of the ADAR1 Zα domain caused elevated expression of interferon-stimulated genes (ISGs) in mice without overt tissue pathology.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detailed description of the research conducted and its results. The authors provide evidence for their claims, such as data from RNA sequencing, quantitative PCR with reverse transcription, histological examination, and haematological analysis. Furthermore, they discuss potential limitations of their study and suggest further research to be done in order to gain a better understanding of the role of ADAR1 in type 1 interferon induction by ZBP1. </w:t>
      </w:r>
    </w:p>
    <w:p>
      <w:pPr>
        <w:jc w:val="both"/>
      </w:pPr>
      <w:r>
        <w:rPr/>
        <w:t xml:space="preserve">However, there are some points that could be improved upon. For example, the authors do not explore any counterarguments or present both sides equally when discussing their findings. Additionally, they do not mention any possible risks associated with disrupting the ADAR1 Zα domain or any potential implications for human health. Finally, there is no discussion about how this research could be applied in clinical settings or what implications it may have for future treatments or therapies related to AGS and BSN.</w:t>
      </w:r>
    </w:p>
    <w:p>
      <w:pPr>
        <w:pStyle w:val="Heading1"/>
      </w:pPr>
      <w:bookmarkStart w:id="5" w:name="_Toc5"/>
      <w:r>
        <w:t>Topics for further research:</w:t>
      </w:r>
      <w:bookmarkEnd w:id="5"/>
    </w:p>
    <w:p>
      <w:pPr>
        <w:spacing w:after="0"/>
        <w:numPr>
          <w:ilvl w:val="0"/>
          <w:numId w:val="2"/>
        </w:numPr>
      </w:pPr>
      <w:r>
        <w:rPr/>
        <w:t xml:space="preserve">ADAR1 Zα domain disruption risks</w:t>
      </w:r>
    </w:p>
    <w:p>
      <w:pPr>
        <w:spacing w:after="0"/>
        <w:numPr>
          <w:ilvl w:val="0"/>
          <w:numId w:val="2"/>
        </w:numPr>
      </w:pPr>
      <w:r>
        <w:rPr/>
        <w:t xml:space="preserve">Implications of ADAR1 Zα domain disruption for human health</w:t>
      </w:r>
    </w:p>
    <w:p>
      <w:pPr>
        <w:spacing w:after="0"/>
        <w:numPr>
          <w:ilvl w:val="0"/>
          <w:numId w:val="2"/>
        </w:numPr>
      </w:pPr>
      <w:r>
        <w:rPr/>
        <w:t xml:space="preserve">Clinical applications of ADAR1 Zα domain disruption</w:t>
      </w:r>
    </w:p>
    <w:p>
      <w:pPr>
        <w:spacing w:after="0"/>
        <w:numPr>
          <w:ilvl w:val="0"/>
          <w:numId w:val="2"/>
        </w:numPr>
      </w:pPr>
      <w:r>
        <w:rPr/>
        <w:t xml:space="preserve">Future treatments for AGS and BSN</w:t>
      </w:r>
    </w:p>
    <w:p>
      <w:pPr>
        <w:spacing w:after="0"/>
        <w:numPr>
          <w:ilvl w:val="0"/>
          <w:numId w:val="2"/>
        </w:numPr>
      </w:pPr>
      <w:r>
        <w:rPr/>
        <w:t xml:space="preserve">Counterarguments to ADAR1 Zα domain disruption</w:t>
      </w:r>
    </w:p>
    <w:p>
      <w:pPr>
        <w:numPr>
          <w:ilvl w:val="0"/>
          <w:numId w:val="2"/>
        </w:numPr>
      </w:pPr>
      <w:r>
        <w:rPr/>
        <w:t xml:space="preserve">Role of ADAR1 in type 1 interferon induction by ZBP1</w:t>
      </w:r>
    </w:p>
    <w:p>
      <w:pPr>
        <w:pStyle w:val="Heading1"/>
      </w:pPr>
      <w:bookmarkStart w:id="6" w:name="_Toc6"/>
      <w:r>
        <w:t>Report location:</w:t>
      </w:r>
      <w:bookmarkEnd w:id="6"/>
    </w:p>
    <w:p>
      <w:hyperlink r:id="rId8" w:history="1">
        <w:r>
          <w:rPr>
            <w:color w:val="2980b9"/>
            <w:u w:val="single"/>
          </w:rPr>
          <w:t xml:space="preserve">https://www.fullpicture.app/item/92fe1d52c7d8f756af3b27bb71724035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0585B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86-022-04878-9" TargetMode="External"/><Relationship Id="rId8" Type="http://schemas.openxmlformats.org/officeDocument/2006/relationships/hyperlink" Target="https://www.fullpicture.app/item/92fe1d52c7d8f756af3b27bb7172403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2023-02-23T02:12:19+01:00</dcterms:created>
  <dcterms:modified xsi:type="dcterms:W3CDTF">2023-02-23T02:12:19+01:00</dcterms:modified>
</cp:coreProperties>
</file>

<file path=docProps/custom.xml><?xml version="1.0" encoding="utf-8"?>
<Properties xmlns="http://schemas.openxmlformats.org/officeDocument/2006/custom-properties" xmlns:vt="http://schemas.openxmlformats.org/officeDocument/2006/docPropsVTypes"/>
</file>