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Self-Launching Erection Machines for Precast Concrete Bridges – BridgeTech</w:t>
      </w:r>
      <w:br/>
      <w:hyperlink r:id="rId7" w:history="1">
        <w:r>
          <w:rPr>
            <w:color w:val="2980b9"/>
            <w:u w:val="single"/>
          </w:rPr>
          <w:t xml:space="preserve">https://www.bridgetech-world.com/blogs/the-bridge-club/self-launching-erection-machines-for-precast-concrete-bridges</w:t>
        </w:r>
      </w:hyperlink>
    </w:p>
    <w:p>
      <w:pPr>
        <w:pStyle w:val="Heading1"/>
      </w:pPr>
      <w:bookmarkStart w:id="2" w:name="_Toc2"/>
      <w:r>
        <w:t>Article summary:</w:t>
      </w:r>
      <w:bookmarkEnd w:id="2"/>
    </w:p>
    <w:p>
      <w:pPr>
        <w:jc w:val="both"/>
      </w:pPr>
      <w:r>
        <w:rPr/>
        <w:t xml:space="preserve">1. Self-launching erection machines are used for precast concrete bridges with spans ranging from 30m to more than 180m.</w:t>
      </w:r>
    </w:p>
    <w:p>
      <w:pPr>
        <w:jc w:val="both"/>
      </w:pPr>
      <w:r>
        <w:rPr/>
        <w:t xml:space="preserve">2. The paper provides information and guidance on design loads, modeling and analysis, instability of main trusses and support members, launch and lock systems, and load testing.</w:t>
      </w:r>
    </w:p>
    <w:p>
      <w:pPr>
        <w:jc w:val="both"/>
      </w:pPr>
      <w:r>
        <w:rPr/>
        <w:t xml:space="preserve">3. Several e-books of the Bridge Engineering eManuals project expand the discussion from this paper, exploring configurations, operations, kinematics, loads, performance, productivity and structure-equipment interactions of self-launching gantries.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content as it provides detailed information about self-launching erection machines for precast concrete bridges. It is written by an experienced author in the bridge industry who has been a design-checker of launching units for many years. The article also includes references to other sources which further strengthens its trustworthiness. </w:t>
      </w:r>
    </w:p>
    <w:p>
      <w:pPr>
        <w:jc w:val="both"/>
      </w:pPr>
      <w:r>
        <w:rPr/>
        <w:t xml:space="preserve">However, there are some potential biases that should be noted. For example, the author does not explore any counterarguments or present both sides equally when discussing the different types of self-launching machines. Additionally, there is no mention of possible risks associated with using these machines or any warnings about their use which could be seen as a form of promotional content. </w:t>
      </w:r>
    </w:p>
    <w:p>
      <w:pPr>
        <w:jc w:val="both"/>
      </w:pPr>
      <w:r>
        <w:rPr/>
        <w:t xml:space="preserve">In conclusion, while the article is generally reliable in its content and provides detailed information about self-launching erection machines for precast concrete bridges, there are some potential biases that should be noted such as lack of exploration of counterarguments or warnings about possible risks associated with using these machines.</w:t>
      </w:r>
    </w:p>
    <w:p>
      <w:pPr>
        <w:pStyle w:val="Heading1"/>
      </w:pPr>
      <w:bookmarkStart w:id="5" w:name="_Toc5"/>
      <w:r>
        <w:t>Topics for further research:</w:t>
      </w:r>
      <w:bookmarkEnd w:id="5"/>
    </w:p>
    <w:p>
      <w:pPr>
        <w:spacing w:after="0"/>
        <w:numPr>
          <w:ilvl w:val="0"/>
          <w:numId w:val="2"/>
        </w:numPr>
      </w:pPr>
      <w:r>
        <w:rPr/>
        <w:t xml:space="preserve">Precast concrete bridge safety</w:t>
      </w:r>
    </w:p>
    <w:p>
      <w:pPr>
        <w:spacing w:after="0"/>
        <w:numPr>
          <w:ilvl w:val="0"/>
          <w:numId w:val="2"/>
        </w:numPr>
      </w:pPr>
      <w:r>
        <w:rPr/>
        <w:t xml:space="preserve">Self-launching erection machine risks</w:t>
      </w:r>
    </w:p>
    <w:p>
      <w:pPr>
        <w:spacing w:after="0"/>
        <w:numPr>
          <w:ilvl w:val="0"/>
          <w:numId w:val="2"/>
        </w:numPr>
      </w:pPr>
      <w:r>
        <w:rPr/>
        <w:t xml:space="preserve">Advantages and disadvantages of self-launching machines</w:t>
      </w:r>
    </w:p>
    <w:p>
      <w:pPr>
        <w:spacing w:after="0"/>
        <w:numPr>
          <w:ilvl w:val="0"/>
          <w:numId w:val="2"/>
        </w:numPr>
      </w:pPr>
      <w:r>
        <w:rPr/>
        <w:t xml:space="preserve">Design-checking of launching units</w:t>
      </w:r>
    </w:p>
    <w:p>
      <w:pPr>
        <w:spacing w:after="0"/>
        <w:numPr>
          <w:ilvl w:val="0"/>
          <w:numId w:val="2"/>
        </w:numPr>
      </w:pPr>
      <w:r>
        <w:rPr/>
        <w:t xml:space="preserve">Counterarguments to self-launching machines</w:t>
      </w:r>
    </w:p>
    <w:p>
      <w:pPr>
        <w:numPr>
          <w:ilvl w:val="0"/>
          <w:numId w:val="2"/>
        </w:numPr>
      </w:pPr>
      <w:r>
        <w:rPr/>
        <w:t xml:space="preserve">Regulations for precast concrete bridges</w:t>
      </w:r>
    </w:p>
    <w:p>
      <w:pPr>
        <w:pStyle w:val="Heading1"/>
      </w:pPr>
      <w:bookmarkStart w:id="6" w:name="_Toc6"/>
      <w:r>
        <w:t>Report location:</w:t>
      </w:r>
      <w:bookmarkEnd w:id="6"/>
    </w:p>
    <w:p>
      <w:hyperlink r:id="rId8" w:history="1">
        <w:r>
          <w:rPr>
            <w:color w:val="2980b9"/>
            <w:u w:val="single"/>
          </w:rPr>
          <w:t xml:space="preserve">https://www.fullpicture.app/item/93086801cb7f861ef6a8cfb4aed089cb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8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dgetech-world.com/blogs/the-bridge-club/self-launching-erection-machines-for-precast-concrete-bridges" TargetMode="External"/><Relationship Id="rId8" Type="http://schemas.openxmlformats.org/officeDocument/2006/relationships/hyperlink" Target="https://www.fullpicture.app/item/93086801cb7f861ef6a8cfb4aed08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2023-03-08T14:32:38+01:00</dcterms:created>
  <dcterms:modified xsi:type="dcterms:W3CDTF">2023-03-08T14:32:38+01:00</dcterms:modified>
</cp:coreProperties>
</file>

<file path=docProps/custom.xml><?xml version="1.0" encoding="utf-8"?>
<Properties xmlns="http://schemas.openxmlformats.org/officeDocument/2006/custom-properties" xmlns:vt="http://schemas.openxmlformats.org/officeDocument/2006/docPropsVTypes"/>
</file>