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Numb/Parkin-directed mitochondrial fitness governs cancer cell fate via metabolic regulation of histone lactylation - ScienceDirect</w:t>
      </w:r>
      <w:br/>
      <w:hyperlink r:id="rId7" w:history="1">
        <w:r>
          <w:rPr>
            <w:color w:val="2980b9"/>
            <w:u w:val="single"/>
          </w:rPr>
          <w:t xml:space="preserve">https://www.sciencedirect.com/science/article/pii/S221112472300044X</w:t>
        </w:r>
      </w:hyperlink>
    </w:p>
    <w:p>
      <w:pPr>
        <w:pStyle w:val="Heading1"/>
      </w:pPr>
      <w:bookmarkStart w:id="2" w:name="_Toc2"/>
      <w:r>
        <w:t>Article summary:</w:t>
      </w:r>
      <w:bookmarkEnd w:id="2"/>
    </w:p>
    <w:p>
      <w:pPr>
        <w:jc w:val="both"/>
      </w:pPr>
      <w:r>
        <w:rPr/>
        <w:t xml:space="preserve">1. Numb and Parkin are important cell fate determinants that regulate mitochondrial quality control and mitophagy.</w:t>
      </w:r>
    </w:p>
    <w:p>
      <w:pPr>
        <w:jc w:val="both"/>
      </w:pPr>
      <w:r>
        <w:rPr/>
        <w:t xml:space="preserve">2. Deficiency in the Numb/Parkin pathway leads to a metabolic reprogramming featuring an increase in lactate acid production, which then leads to an upregulation of histone lactylation and transcription of neuroendocrine-associated genes.</w:t>
      </w:r>
    </w:p>
    <w:p>
      <w:pPr>
        <w:jc w:val="both"/>
      </w:pPr>
      <w:r>
        <w:rPr/>
        <w:t xml:space="preserve">3. The Numb/Parkin-directed mitochondrial fitness is a key metabolic switch and a promising therapeutic target on cancer cell plasticity through the regulation of histone lactylation.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“Numb/Parkin-directed mitochondrial fitness governs cancer cell fate via metabolic regulation of histone lactylation” is generally reliable and trustworthy, as it provides evidence for its claims from multiple sources such as genetically engineered mouse models, analysis from genome sequencing, single-cell and bulk RNA sequencing (RNA-seq) of human cancer samples, etc. The article also presents both sides equally by discussing the importance of Numb and Parkin in regulating mitochondrial quality control and mitophagy, as well as how deficiency in the Numb/Parkin pathway can lead to a metabolic reprogramming featuring an increase in lactate acid production. </w:t>
      </w:r>
    </w:p>
    <w:p>
      <w:pPr>
        <w:jc w:val="both"/>
      </w:pPr>
      <w:r>
        <w:rPr/>
        <w:t xml:space="preserve">However, there are some potential biases present in the article that should be noted. For example, while the article does discuss how deficiency in the Numb/Parkin pathway can lead to a metabolic reprogramming featuring an increase in lactate acid production, it does not explore any possible counterarguments or risks associated with this phenomenon. Additionally, while the article does provide evidence for its claims from multiple sources such as genetically engineered mouse models, analysis from genome sequencing, single-cell and bulk RNA sequencing (RNA-seq) of human cancer samples, etc., it does not provide any evidence for its claims regarding potential therapeutic targets on cancer cell plasticity through the regulation of histone lactylation. Furthermore, while the article does discuss both sides equally by discussing both Numb and Parkin’s roles in regulating mitochondrial quality control and mitophagy as well as how deficiency in the Numb/Parkin pathway can lead to a metabolic reprogramming featuring an increase in lactate acid production, it does not explore any other possible pathways or mechanisms that could be involved in this process. </w:t>
      </w:r>
    </w:p>
    <w:p>
      <w:pPr>
        <w:jc w:val="both"/>
      </w:pPr>
      <w:r>
        <w:rPr/>
        <w:t xml:space="preserve">In conclusion, while generally reliable and trustworthy due to its evidence from multiple sources such as genetically engineered mouse models, analysis from genome sequencing, single-cell and bulk RNA sequencing (RNA-seq) of human cancer samples etc., there are some potential biases present within this article that should be noted such as lack of exploration into counterarguments or risks associated with this phenomenon; lack of evidence for its claims regarding potential therapeutic targets on cancer cell plasticity through the regulation of histone lactylation; lack of exploration into other possible pathways or mechanisms that could be involved; etc.</w:t>
      </w:r>
    </w:p>
    <w:p>
      <w:pPr>
        <w:pStyle w:val="Heading1"/>
      </w:pPr>
      <w:bookmarkStart w:id="5" w:name="_Toc5"/>
      <w:r>
        <w:t>Topics for further research:</w:t>
      </w:r>
      <w:bookmarkEnd w:id="5"/>
    </w:p>
    <w:p>
      <w:pPr>
        <w:spacing w:after="0"/>
        <w:numPr>
          <w:ilvl w:val="0"/>
          <w:numId w:val="2"/>
        </w:numPr>
      </w:pPr>
      <w:r>
        <w:rPr/>
        <w:t xml:space="preserve">Histone Lactylation Therapeutic Targets </w:t>
      </w:r>
    </w:p>
    <w:p>
      <w:pPr>
        <w:spacing w:after="0"/>
        <w:numPr>
          <w:ilvl w:val="0"/>
          <w:numId w:val="2"/>
        </w:numPr>
      </w:pPr>
      <w:r>
        <w:rPr/>
        <w:t xml:space="preserve">Metabolic Reprogramming in Cancer Cells </w:t>
      </w:r>
    </w:p>
    <w:p>
      <w:pPr>
        <w:spacing w:after="0"/>
        <w:numPr>
          <w:ilvl w:val="0"/>
          <w:numId w:val="2"/>
        </w:numPr>
      </w:pPr>
      <w:r>
        <w:rPr/>
        <w:t xml:space="preserve">Mitochondrial Quality Control Mechanisms </w:t>
      </w:r>
    </w:p>
    <w:p>
      <w:pPr>
        <w:spacing w:after="0"/>
        <w:numPr>
          <w:ilvl w:val="0"/>
          <w:numId w:val="2"/>
        </w:numPr>
      </w:pPr>
      <w:r>
        <w:rPr/>
        <w:t xml:space="preserve">Mitophagy Regulation Pathways </w:t>
      </w:r>
    </w:p>
    <w:p>
      <w:pPr>
        <w:spacing w:after="0"/>
        <w:numPr>
          <w:ilvl w:val="0"/>
          <w:numId w:val="2"/>
        </w:numPr>
      </w:pPr>
      <w:r>
        <w:rPr/>
        <w:t xml:space="preserve">Numb/Parkin Pathway Deficiency Risks </w:t>
      </w:r>
    </w:p>
    <w:p>
      <w:pPr>
        <w:numPr>
          <w:ilvl w:val="0"/>
          <w:numId w:val="2"/>
        </w:numPr>
      </w:pPr>
      <w:r>
        <w:rPr/>
        <w:t xml:space="preserve">Genetically Engineered Mouse Models for Cancer Research</w:t>
      </w:r>
    </w:p>
    <w:p>
      <w:pPr>
        <w:pStyle w:val="Heading1"/>
      </w:pPr>
      <w:bookmarkStart w:id="6" w:name="_Toc6"/>
      <w:r>
        <w:t>Report location:</w:t>
      </w:r>
      <w:bookmarkEnd w:id="6"/>
    </w:p>
    <w:p>
      <w:hyperlink r:id="rId8" w:history="1">
        <w:r>
          <w:rPr>
            <w:color w:val="2980b9"/>
            <w:u w:val="single"/>
          </w:rPr>
          <w:t xml:space="preserve">https://www.fullpicture.app/item/93284240a37cb57069b0aacfb44009e9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5C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300044X" TargetMode="External"/><Relationship Id="rId8" Type="http://schemas.openxmlformats.org/officeDocument/2006/relationships/hyperlink" Target="https://www.fullpicture.app/item/93284240a37cb57069b0aacfb4400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2023-02-22T02:59:25+01:00</dcterms:created>
  <dcterms:modified xsi:type="dcterms:W3CDTF">2023-02-22T02:59:25+01:00</dcterms:modified>
</cp:coreProperties>
</file>

<file path=docProps/custom.xml><?xml version="1.0" encoding="utf-8"?>
<Properties xmlns="http://schemas.openxmlformats.org/officeDocument/2006/custom-properties" xmlns:vt="http://schemas.openxmlformats.org/officeDocument/2006/docPropsVTypes"/>
</file>