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Cadaverless anatomy: Darkness in the times of pandemic Covid-19 - ScienceDirect</w:t>
      </w:r>
      <w:br/>
      <w:hyperlink r:id="rId7" w:history="1">
        <w:r>
          <w:rPr>
            <w:color w:val="2980b9"/>
            <w:u w:val="single"/>
          </w:rPr>
          <w:t xml:space="preserve">https://www.sciencedirect.com/science/article/pii/S128601152030045X</w:t>
        </w:r>
      </w:hyperlink>
    </w:p>
    <w:p>
      <w:pPr>
        <w:pStyle w:val="Heading1"/>
      </w:pPr>
      <w:bookmarkStart w:id="2" w:name="_Toc2"/>
      <w:r>
        <w:t>Article summary:</w:t>
      </w:r>
      <w:bookmarkEnd w:id="2"/>
    </w:p>
    <w:p>
      <w:pPr>
        <w:jc w:val="both"/>
      </w:pPr>
      <w:r>
        <w:rPr/>
        <w:t xml:space="preserve">1. Covid-19 pandemic has caused a major education crisis globally, including a significant impact on medical training and anatomy learning.</w:t>
      </w:r>
    </w:p>
    <w:p>
      <w:pPr>
        <w:jc w:val="both"/>
      </w:pPr>
      <w:r>
        <w:rPr/>
        <w:t xml:space="preserve">2. Virtual education is currently the only mode of teaching, but it lacks the hands-on experience and visual impact provided by dissections and practical teaching aids.</w:t>
      </w:r>
    </w:p>
    <w:p>
      <w:pPr>
        <w:jc w:val="both"/>
      </w:pPr>
      <w:r>
        <w:rPr/>
        <w:t xml:space="preserve">3. The scarcity of corpses due to the risk of Covid-19 infection in body donors will lead to a long-term disruption in anatomy education, with virtual cadavers replacing real cadavers in the future. Research in the field of anatomy will also be adversely affected.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这篇文章主要讨论了新冠疫情对解剖学学习和研究的影响，提出了在疫情期间无尸体解剖学教育的问题，并预测在疫情结束后，真实的尸体将被虚拟模型取代。然而，这篇文章存在一些潜在的偏见和不足之处。</w:t>
      </w:r>
    </w:p>
    <w:p>
      <w:pPr>
        <w:jc w:val="both"/>
      </w:pPr>
      <w:r>
        <w:rPr/>
        <w:t xml:space="preserve"/>
      </w:r>
    </w:p>
    <w:p>
      <w:pPr>
        <w:jc w:val="both"/>
      </w:pPr>
      <w:r>
        <w:rPr/>
        <w:t xml:space="preserve">首先，文章没有提供关于新冠病毒传播途径和尸体感染风险的详细信息。虽然作者提到了尸体可能是携带者或死于新冠病毒的可能性，但并没有提供相关证据或数据来支持这一观点。因此，读者很难判断接触尸体是否真的会增加感染风险。</w:t>
      </w:r>
    </w:p>
    <w:p>
      <w:pPr>
        <w:jc w:val="both"/>
      </w:pPr>
      <w:r>
        <w:rPr/>
        <w:t xml:space="preserve"/>
      </w:r>
    </w:p>
    <w:p>
      <w:pPr>
        <w:jc w:val="both"/>
      </w:pPr>
      <w:r>
        <w:rPr/>
        <w:t xml:space="preserve">其次，文章只关注了解剖学教育中缺乏尸体所带来的问题，而忽视了其他可能的替代方法。例如，可以使用模型、计算机软件和虚拟现实技术来进行解剖学教育。这些替代方法已经被广泛应用，并且在一些医学院中已经取得了良好效果。因此，在讨论解剖学教育受限问题时，应该更全面地考虑各种替代方案。</w:t>
      </w:r>
    </w:p>
    <w:p>
      <w:pPr>
        <w:jc w:val="both"/>
      </w:pPr>
      <w:r>
        <w:rPr/>
        <w:t xml:space="preserve"/>
      </w:r>
    </w:p>
    <w:p>
      <w:pPr>
        <w:jc w:val="both"/>
      </w:pPr>
      <w:r>
        <w:rPr/>
        <w:t xml:space="preserve">此外，文章没有提及解剖学教育中其他重要的方面，如临床实践和手术培训。尸体解剖学是医学生接触人体结构和器官的重要途径，对于日后的临床实践和手术操作具有重要意义。因此，在讨论疫情对解剖学教育的影响时，应该更全面地考虑到这些方面。</w:t>
      </w:r>
    </w:p>
    <w:p>
      <w:pPr>
        <w:jc w:val="both"/>
      </w:pPr>
      <w:r>
        <w:rPr/>
        <w:t xml:space="preserve"/>
      </w:r>
    </w:p>
    <w:p>
      <w:pPr>
        <w:jc w:val="both"/>
      </w:pPr>
      <w:r>
        <w:rPr/>
        <w:t xml:space="preserve">最后，文章没有提供关于虚拟模型取代真实尸体的可行性和效果的证据。尽管虚拟模型在医学教育中得到了广泛应用，但是否能完全取代真实尸体仍然存在争议。虚拟模型可能无法提供与真实尸体相同的触感和视觉冲击力，并且可能无法完全满足医学生对人体结构的理解需求。</w:t>
      </w:r>
    </w:p>
    <w:p>
      <w:pPr>
        <w:jc w:val="both"/>
      </w:pPr>
      <w:r>
        <w:rPr/>
        <w:t xml:space="preserve"/>
      </w:r>
    </w:p>
    <w:p>
      <w:pPr>
        <w:jc w:val="both"/>
      </w:pPr>
      <w:r>
        <w:rPr/>
        <w:t xml:space="preserve">综上所述，这篇文章在讨论新冠疫情对解剖学教育的影响时存在一些潜在偏见和不足之处。作者需要提供更多关于感染风险、替代方法以及虚拟模型取代真实尸体的可行性和效果方面的证据来支持他们的主张。此外，应该更全面地考虑解剖学教育中的其他重要方面，并平衡地呈现不同观点和可能的风险。</w:t>
      </w:r>
    </w:p>
    <w:p>
      <w:pPr>
        <w:pStyle w:val="Heading1"/>
      </w:pPr>
      <w:bookmarkStart w:id="5" w:name="_Toc5"/>
      <w:r>
        <w:t>Topics for further research:</w:t>
      </w:r>
      <w:bookmarkEnd w:id="5"/>
    </w:p>
    <w:p>
      <w:pPr>
        <w:spacing w:after="0"/>
        <w:numPr>
          <w:ilvl w:val="0"/>
          <w:numId w:val="2"/>
        </w:numPr>
      </w:pPr>
      <w:r>
        <w:rPr/>
        <w:t xml:space="preserve">新冠病毒传播途径和尸体感染风险
</w:t>
      </w:r>
    </w:p>
    <w:p>
      <w:pPr>
        <w:spacing w:after="0"/>
        <w:numPr>
          <w:ilvl w:val="0"/>
          <w:numId w:val="2"/>
        </w:numPr>
      </w:pPr>
      <w:r>
        <w:rPr/>
        <w:t xml:space="preserve">替代方法：模型、计算机软件和虚拟现实技术
</w:t>
      </w:r>
    </w:p>
    <w:p>
      <w:pPr>
        <w:spacing w:after="0"/>
        <w:numPr>
          <w:ilvl w:val="0"/>
          <w:numId w:val="2"/>
        </w:numPr>
      </w:pPr>
      <w:r>
        <w:rPr/>
        <w:t xml:space="preserve">解剖学教育中的临床实践和手术培训
</w:t>
      </w:r>
    </w:p>
    <w:p>
      <w:pPr>
        <w:spacing w:after="0"/>
        <w:numPr>
          <w:ilvl w:val="0"/>
          <w:numId w:val="2"/>
        </w:numPr>
      </w:pPr>
      <w:r>
        <w:rPr/>
        <w:t xml:space="preserve">虚拟模型取代真实尸体的可行性和效果
</w:t>
      </w:r>
    </w:p>
    <w:p>
      <w:pPr>
        <w:spacing w:after="0"/>
        <w:numPr>
          <w:ilvl w:val="0"/>
          <w:numId w:val="2"/>
        </w:numPr>
      </w:pPr>
      <w:r>
        <w:rPr/>
        <w:t xml:space="preserve">感染风险、替代方法和虚拟模型的证据支持
</w:t>
      </w:r>
    </w:p>
    <w:p>
      <w:pPr>
        <w:numPr>
          <w:ilvl w:val="0"/>
          <w:numId w:val="2"/>
        </w:numPr>
      </w:pPr>
      <w:r>
        <w:rPr/>
        <w:t xml:space="preserve">平衡地呈现不同观点和可能的风险</w:t>
      </w:r>
    </w:p>
    <w:p>
      <w:pPr>
        <w:pStyle w:val="Heading1"/>
      </w:pPr>
      <w:bookmarkStart w:id="6" w:name="_Toc6"/>
      <w:r>
        <w:t>Report location:</w:t>
      </w:r>
      <w:bookmarkEnd w:id="6"/>
    </w:p>
    <w:p>
      <w:hyperlink r:id="rId8" w:history="1">
        <w:r>
          <w:rPr>
            <w:color w:val="2980b9"/>
            <w:u w:val="single"/>
          </w:rPr>
          <w:t xml:space="preserve">https://www.fullpicture.app/item/934501110d2e89396aa861c0e94ff1f0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F74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28601152030045X" TargetMode="External"/><Relationship Id="rId8" Type="http://schemas.openxmlformats.org/officeDocument/2006/relationships/hyperlink" Target="https://www.fullpicture.app/item/934501110d2e89396aa861c0e94ff1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2023-12-29T17:15:24+01:00</dcterms:created>
  <dcterms:modified xsi:type="dcterms:W3CDTF">2023-12-29T17:15:24+01:00</dcterms:modified>
</cp:coreProperties>
</file>

<file path=docProps/custom.xml><?xml version="1.0" encoding="utf-8"?>
<Properties xmlns="http://schemas.openxmlformats.org/officeDocument/2006/custom-properties" xmlns:vt="http://schemas.openxmlformats.org/officeDocument/2006/docPropsVTypes"/>
</file>