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Blazing Pizzas</w:t>
      </w:r>
      <w:br/>
      <w:hyperlink r:id="rId7" w:history="1">
        <w:r>
          <w:rPr>
            <w:color w:val="2980b9"/>
            <w:u w:val="single"/>
          </w:rPr>
          <w:t xml:space="preserve">https://localhost:7071/</w:t>
        </w:r>
      </w:hyperlink>
    </w:p>
    <w:p>
      <w:pPr>
        <w:pStyle w:val="Heading1"/>
      </w:pPr>
      <w:bookmarkStart w:id="2" w:name="_Toc2"/>
      <w:r>
        <w:t>Article summary:</w:t>
      </w:r>
      <w:bookmarkEnd w:id="2"/>
    </w:p>
    <w:p>
      <w:pPr>
        <w:jc w:val="both"/>
      </w:pPr>
      <w:r>
        <w:rPr/>
        <w:t xml:space="preserve">1. El artículo presenta una variedad de pizzas con ingredientes diferentes, desde pollo búfalo hasta margarita.</w:t>
      </w:r>
    </w:p>
    <w:p>
      <w:pPr>
        <w:jc w:val="both"/>
      </w:pPr>
      <w:r>
        <w:rPr/>
        <w:t xml:space="preserve">2. Todas las pizzas tienen precios diferentes, desde $189.99 hasta $228.75.</w:t>
      </w:r>
    </w:p>
    <w:p>
      <w:pPr>
        <w:jc w:val="both"/>
      </w:pPr>
      <w:r>
        <w:rPr/>
        <w:t xml:space="preserve">3. El artículo ofrece descripciones detalladas de cada pizza para ayudar a los lectores a tomar una decisión informada sobre qué pedir.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es confiable y fiable en cuanto a la información que proporciona sobre los precios y los ingredientes de las pizzas disponibles para pedir. Las descripciones detalladas de cada pizza son útiles para ayudar a los lectores a tomar una decisión informada sobre qué pedir. Sin embargo, el artículo no contiene ninguna evidencia o fuentes para respaldar sus afirmaciones sobre la calidad de las pizzas o su sabor, por lo que estos aspectos deben ser considerados con cautela por parte del lector antes de hacer un pedido. Además, el artículo no aborda posibles riesgos asociados con el consumo de algunas de estas pizzas, como el alto contenido calórico o la presencia de alérgenos en algunos ingredientes, por lo que se recomienda encarecidamente que los lectores consulten con su médico antes de hacer un pedido si tienen alguna condición médica preexistente o si tienen alergias particulares a ciertos ingredientes.</w:t>
      </w:r>
    </w:p>
    <w:p>
      <w:pPr>
        <w:pStyle w:val="Heading1"/>
      </w:pPr>
      <w:bookmarkStart w:id="5" w:name="_Toc5"/>
      <w:r>
        <w:t>Topics for further research:</w:t>
      </w:r>
      <w:bookmarkEnd w:id="5"/>
    </w:p>
    <w:p>
      <w:pPr>
        <w:spacing w:after="0"/>
        <w:numPr>
          <w:ilvl w:val="0"/>
          <w:numId w:val="2"/>
        </w:numPr>
      </w:pPr>
      <w:r>
        <w:rPr/>
        <w:t xml:space="preserve">Riesgos asociados con el consumo de pizza</w:t>
      </w:r>
    </w:p>
    <w:p>
      <w:pPr>
        <w:spacing w:after="0"/>
        <w:numPr>
          <w:ilvl w:val="0"/>
          <w:numId w:val="2"/>
        </w:numPr>
      </w:pPr>
      <w:r>
        <w:rPr/>
        <w:t xml:space="preserve">Calorías en pizza</w:t>
      </w:r>
    </w:p>
    <w:p>
      <w:pPr>
        <w:spacing w:after="0"/>
        <w:numPr>
          <w:ilvl w:val="0"/>
          <w:numId w:val="2"/>
        </w:numPr>
      </w:pPr>
      <w:r>
        <w:rPr/>
        <w:t xml:space="preserve">Alérgenos en ingredientes de pizza</w:t>
      </w:r>
    </w:p>
    <w:p>
      <w:pPr>
        <w:spacing w:after="0"/>
        <w:numPr>
          <w:ilvl w:val="0"/>
          <w:numId w:val="2"/>
        </w:numPr>
      </w:pPr>
      <w:r>
        <w:rPr/>
        <w:t xml:space="preserve">Calidad de la pizza</w:t>
      </w:r>
    </w:p>
    <w:p>
      <w:pPr>
        <w:spacing w:after="0"/>
        <w:numPr>
          <w:ilvl w:val="0"/>
          <w:numId w:val="2"/>
        </w:numPr>
      </w:pPr>
      <w:r>
        <w:rPr/>
        <w:t xml:space="preserve">Sabor de la pizza</w:t>
      </w:r>
    </w:p>
    <w:p>
      <w:pPr>
        <w:numPr>
          <w:ilvl w:val="0"/>
          <w:numId w:val="2"/>
        </w:numPr>
      </w:pPr>
      <w:r>
        <w:rPr/>
        <w:t xml:space="preserve">Recomendaciones médicas para el consumo de pizza</w:t>
      </w:r>
    </w:p>
    <w:p>
      <w:pPr>
        <w:pStyle w:val="Heading1"/>
      </w:pPr>
      <w:bookmarkStart w:id="6" w:name="_Toc6"/>
      <w:r>
        <w:t>Report location:</w:t>
      </w:r>
      <w:bookmarkEnd w:id="6"/>
    </w:p>
    <w:p>
      <w:hyperlink r:id="rId8" w:history="1">
        <w:r>
          <w:rPr>
            <w:color w:val="2980b9"/>
            <w:u w:val="single"/>
          </w:rPr>
          <w:t xml:space="preserve">https://www.fullpicture.app/item/93521fb75901767968e1c5d3dc65b6dd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E7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alhost:7071/" TargetMode="External"/><Relationship Id="rId8" Type="http://schemas.openxmlformats.org/officeDocument/2006/relationships/hyperlink" Target="https://www.fullpicture.app/item/93521fb75901767968e1c5d3dc65b6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2023-02-26T13:45:40+01:00</dcterms:created>
  <dcterms:modified xsi:type="dcterms:W3CDTF">2023-02-26T13:45:40+01:00</dcterms:modified>
</cp:coreProperties>
</file>

<file path=docProps/custom.xml><?xml version="1.0" encoding="utf-8"?>
<Properties xmlns="http://schemas.openxmlformats.org/officeDocument/2006/custom-properties" xmlns:vt="http://schemas.openxmlformats.org/officeDocument/2006/docPropsVTypes"/>
</file>