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Triboelectric Leakage-Field-Induced Electroluminescence Based on ZnS:Cu | ACS Applied Materials &amp; Interfaces</w:t>
      </w:r>
      <w:br/>
      <w:hyperlink r:id="rId7" w:history="1">
        <w:r>
          <w:rPr>
            <w:color w:val="2980b9"/>
            <w:u w:val="single"/>
          </w:rPr>
          <w:t xml:space="preserve">https://pubs.acs.org/doi/10.1021/acsami.1c23155</w:t>
        </w:r>
      </w:hyperlink>
    </w:p>
    <w:p>
      <w:pPr>
        <w:pStyle w:val="Heading1"/>
      </w:pPr>
      <w:bookmarkStart w:id="2" w:name="_Toc2"/>
      <w:r>
        <w:t>Article summary:</w:t>
      </w:r>
      <w:bookmarkEnd w:id="2"/>
    </w:p>
    <w:p>
      <w:pPr>
        <w:jc w:val="both"/>
      </w:pPr>
      <w:r>
        <w:rPr/>
        <w:t xml:space="preserve">1. This article discusses triboelectric leakage-field-induced electroluminescence based on ZnS:Cu.</w:t>
      </w:r>
    </w:p>
    <w:p>
      <w:pPr>
        <w:jc w:val="both"/>
      </w:pPr>
      <w:r>
        <w:rPr/>
        <w:t xml:space="preserve">2. It was conducted by Jiayu Li, Zhiwei Zhang, Xiongxin Luo, Laipan Zhu, and Zhong Lin Wang from the CAS Center for Excellence in Nanoscience, Beijing Key Laboratory of Micro-nano Energy and Sensor, Beijing Institute of Nanoenergy and Nanosystems, Chinese Academy of Sciences, School of Nanoscience and Technology at the University of Chinese Academy of Sciences, Center on Nanoenergy Research at Guangxi University, CUSTech Institute in Wenzhou, and School of Material Science and Engineering at Georgia Institute of Technology.</w:t>
      </w:r>
    </w:p>
    <w:p>
      <w:pPr>
        <w:jc w:val="both"/>
      </w:pPr>
      <w:r>
        <w:rPr/>
        <w:t xml:space="preserve">3. The article provides an overview of the research conducted on triboelectric leakage-field-induced electroluminescence based on ZnS:Cu.</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a reliable source as it is written by experts in the field from various institutions with extensive experience in nanoscience research. The authors provide detailed information about their research methods and results which can be verified by other researchers. Furthermore, the article does not appear to have any biases or one-sided reporting as it presents both sides equally without promoting any particular point of view or agenda. Additionally, there are no unsupported claims or missing points of consideration as all claims are backed up with evidence from the research conducted. Finally, possible risks are noted throughout the article which adds to its trustworthiness and reliability.</w:t>
      </w:r>
    </w:p>
    <w:p>
      <w:pPr>
        <w:pStyle w:val="Heading1"/>
      </w:pPr>
      <w:bookmarkStart w:id="5" w:name="_Toc5"/>
      <w:r>
        <w:t>Topics for further research:</w:t>
      </w:r>
      <w:bookmarkEnd w:id="5"/>
    </w:p>
    <w:p>
      <w:pPr>
        <w:spacing w:after="0"/>
        <w:numPr>
          <w:ilvl w:val="0"/>
          <w:numId w:val="2"/>
        </w:numPr>
      </w:pPr>
      <w:r>
        <w:rPr/>
        <w:t xml:space="preserve">Nanoscience applications</w:t>
      </w:r>
    </w:p>
    <w:p>
      <w:pPr>
        <w:spacing w:after="0"/>
        <w:numPr>
          <w:ilvl w:val="0"/>
          <w:numId w:val="2"/>
        </w:numPr>
      </w:pPr>
      <w:r>
        <w:rPr/>
        <w:t xml:space="preserve">Nanotechnology safety</w:t>
      </w:r>
    </w:p>
    <w:p>
      <w:pPr>
        <w:spacing w:after="0"/>
        <w:numPr>
          <w:ilvl w:val="0"/>
          <w:numId w:val="2"/>
        </w:numPr>
      </w:pPr>
      <w:r>
        <w:rPr/>
        <w:t xml:space="preserve">Nanoparticle toxicity</w:t>
      </w:r>
    </w:p>
    <w:p>
      <w:pPr>
        <w:spacing w:after="0"/>
        <w:numPr>
          <w:ilvl w:val="0"/>
          <w:numId w:val="2"/>
        </w:numPr>
      </w:pPr>
      <w:r>
        <w:rPr/>
        <w:t xml:space="preserve">Nanoparticle environmental impact</w:t>
      </w:r>
    </w:p>
    <w:p>
      <w:pPr>
        <w:spacing w:after="0"/>
        <w:numPr>
          <w:ilvl w:val="0"/>
          <w:numId w:val="2"/>
        </w:numPr>
      </w:pPr>
      <w:r>
        <w:rPr/>
        <w:t xml:space="preserve">Nanoparticle health risks</w:t>
      </w:r>
    </w:p>
    <w:p>
      <w:pPr>
        <w:numPr>
          <w:ilvl w:val="0"/>
          <w:numId w:val="2"/>
        </w:numPr>
      </w:pPr>
      <w:r>
        <w:rPr/>
        <w:t xml:space="preserve">Nanoparticle regulation</w:t>
      </w:r>
    </w:p>
    <w:p>
      <w:pPr>
        <w:pStyle w:val="Heading1"/>
      </w:pPr>
      <w:bookmarkStart w:id="6" w:name="_Toc6"/>
      <w:r>
        <w:t>Report location:</w:t>
      </w:r>
      <w:bookmarkEnd w:id="6"/>
    </w:p>
    <w:p>
      <w:hyperlink r:id="rId8" w:history="1">
        <w:r>
          <w:rPr>
            <w:color w:val="2980b9"/>
            <w:u w:val="single"/>
          </w:rPr>
          <w:t xml:space="preserve">https://www.fullpicture.app/item/9359e9c6ad70506de52196e1f4dfe6eb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AB7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ami.1c23155" TargetMode="External"/><Relationship Id="rId8" Type="http://schemas.openxmlformats.org/officeDocument/2006/relationships/hyperlink" Target="https://www.fullpicture.app/item/9359e9c6ad70506de52196e1f4dfe6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2023-02-18T13:44:21+01:00</dcterms:created>
  <dcterms:modified xsi:type="dcterms:W3CDTF">2023-02-18T13:44:21+01:00</dcterms:modified>
</cp:coreProperties>
</file>

<file path=docProps/custom.xml><?xml version="1.0" encoding="utf-8"?>
<Properties xmlns="http://schemas.openxmlformats.org/officeDocument/2006/custom-properties" xmlns:vt="http://schemas.openxmlformats.org/officeDocument/2006/docPropsVTypes"/>
</file>