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Bacterial bile salt hydrolase: an intestinal microbiome target for enhanced animal health | Animal Health Research Reviews | Cambridge Core</w:t>
      </w:r>
      <w:br/>
      <w:hyperlink r:id="rId7" w:history="1">
        <w:r>
          <w:rPr>
            <w:color w:val="2980b9"/>
            <w:u w:val="single"/>
          </w:rPr>
          <w:t xml:space="preserve">https://www.cambridge.org/core/journals/animal-health-research-reviews/article/bacterial-bile-salt-hydrolase-an-intestinal-microbiome-target-for-enhanced-animal-health/485F4B2906154D1202FDA2CE267541E4</w:t>
        </w:r>
      </w:hyperlink>
    </w:p>
    <w:p>
      <w:pPr>
        <w:pStyle w:val="Heading1"/>
      </w:pPr>
      <w:bookmarkStart w:id="2" w:name="_Toc2"/>
      <w:r>
        <w:t>Article summary:</w:t>
      </w:r>
      <w:bookmarkEnd w:id="2"/>
    </w:p>
    <w:p>
      <w:pPr>
        <w:jc w:val="both"/>
      </w:pPr>
      <w:r>
        <w:rPr/>
        <w:t xml:space="preserve">1. Antibiotic use has been a worldwide trend to mitigate antimicrobial resistance (AMR) and protect food safety.</w:t>
      </w:r>
    </w:p>
    <w:p>
      <w:pPr>
        <w:jc w:val="both"/>
      </w:pPr>
      <w:r>
        <w:rPr/>
        <w:t xml:space="preserve">2. Bile salt hydrolase (BSH) is a key mechanistic microbiome target for developing novel alternatives to AGPs, such as BSH inhibitors for enhanced animal production and health.</w:t>
      </w:r>
    </w:p>
    <w:p>
      <w:pPr>
        <w:jc w:val="both"/>
      </w:pPr>
      <w:r>
        <w:rPr/>
        <w:t xml:space="preserve">3. Primary bile acids are de novo synthesized from cholesterol in the liver and are conjugated to either glycine or taurine to form conjugated bile acids, which facilitate digestion of dietary lipids or lipid soluble nutrients.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an overview of the current research on bacterial bile salt hydrolase (BSH), its functions, and its impact on host physiology. The article is well-referenced with relevant sources, providing evidence for the claims made throughout the text. The article also presents both sides of the argument equally, noting potential risks associated with antibiotic use as well as potential benefits of using BSH inhibitors for enhanced animal production and health. Furthermore, the article does not contain any promotional content or partiality towards one side of the argument over another. </w:t>
      </w:r>
    </w:p>
    <w:p>
      <w:pPr>
        <w:jc w:val="both"/>
      </w:pPr>
      <w:r>
        <w:rPr/>
        <w:t xml:space="preserve">However, there are some points that could be further explored in order to make the article more comprehensive. For example, while the article mentions potential benefits of using BSH inhibitors for enhanced animal production and health, it does not provide any evidence or data to support this claim. Additionally, there is no discussion about possible counterarguments or alternative solutions that could be used instead of BSH inhibitors in order to maintain animal productivity and health without relying on in-feed antibiotics. Finally, while the article provides an overview of primary bile acids and their role in digestion of dietary lipids or lipid soluble nutrients, it does not discuss other roles that these bile acids may play in host physiology or metabolism.</w:t>
      </w:r>
    </w:p>
    <w:p>
      <w:pPr>
        <w:pStyle w:val="Heading1"/>
      </w:pPr>
      <w:bookmarkStart w:id="5" w:name="_Toc5"/>
      <w:r>
        <w:t>Topics for further research:</w:t>
      </w:r>
      <w:bookmarkEnd w:id="5"/>
    </w:p>
    <w:p>
      <w:pPr>
        <w:spacing w:after="0"/>
        <w:numPr>
          <w:ilvl w:val="0"/>
          <w:numId w:val="2"/>
        </w:numPr>
      </w:pPr>
      <w:r>
        <w:rPr/>
        <w:t xml:space="preserve">Alternatives to BSH inhibitors in animal production</w:t>
      </w:r>
    </w:p>
    <w:p>
      <w:pPr>
        <w:spacing w:after="0"/>
        <w:numPr>
          <w:ilvl w:val="0"/>
          <w:numId w:val="2"/>
        </w:numPr>
      </w:pPr>
      <w:r>
        <w:rPr/>
        <w:t xml:space="preserve">Impact of bile acids on host physiology</w:t>
      </w:r>
    </w:p>
    <w:p>
      <w:pPr>
        <w:spacing w:after="0"/>
        <w:numPr>
          <w:ilvl w:val="0"/>
          <w:numId w:val="2"/>
        </w:numPr>
      </w:pPr>
      <w:r>
        <w:rPr/>
        <w:t xml:space="preserve">Data on the efficacy of BSH inhibitors in animal production</w:t>
      </w:r>
    </w:p>
    <w:p>
      <w:pPr>
        <w:spacing w:after="0"/>
        <w:numPr>
          <w:ilvl w:val="0"/>
          <w:numId w:val="2"/>
        </w:numPr>
      </w:pPr>
      <w:r>
        <w:rPr/>
        <w:t xml:space="preserve">Risks associated with antibiotic use in animal production</w:t>
      </w:r>
    </w:p>
    <w:p>
      <w:pPr>
        <w:spacing w:after="0"/>
        <w:numPr>
          <w:ilvl w:val="0"/>
          <w:numId w:val="2"/>
        </w:numPr>
      </w:pPr>
      <w:r>
        <w:rPr/>
        <w:t xml:space="preserve">Role of bile acids in digestion of dietary lipids</w:t>
      </w:r>
    </w:p>
    <w:p>
      <w:pPr>
        <w:numPr>
          <w:ilvl w:val="0"/>
          <w:numId w:val="2"/>
        </w:numPr>
      </w:pPr>
      <w:r>
        <w:rPr/>
        <w:t xml:space="preserve">Counterarguments to using BSH inhibitors in animal production</w:t>
      </w:r>
    </w:p>
    <w:p>
      <w:pPr>
        <w:pStyle w:val="Heading1"/>
      </w:pPr>
      <w:bookmarkStart w:id="6" w:name="_Toc6"/>
      <w:r>
        <w:t>Report location:</w:t>
      </w:r>
      <w:bookmarkEnd w:id="6"/>
    </w:p>
    <w:p>
      <w:hyperlink r:id="rId8" w:history="1">
        <w:r>
          <w:rPr>
            <w:color w:val="2980b9"/>
            <w:u w:val="single"/>
          </w:rPr>
          <w:t xml:space="preserve">https://www.fullpicture.app/item/93c0e42e6cf90ea5bc825d830b50c9f8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E41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animal-health-research-reviews/article/bacterial-bile-salt-hydrolase-an-intestinal-microbiome-target-for-enhanced-animal-health/485F4B2906154D1202FDA2CE267541E4" TargetMode="External"/><Relationship Id="rId8" Type="http://schemas.openxmlformats.org/officeDocument/2006/relationships/hyperlink" Target="https://www.fullpicture.app/item/93c0e42e6cf90ea5bc825d830b50c9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2023-02-23T17:05:38+01:00</dcterms:created>
  <dcterms:modified xsi:type="dcterms:W3CDTF">2023-02-23T17:05:38+01:00</dcterms:modified>
</cp:coreProperties>
</file>

<file path=docProps/custom.xml><?xml version="1.0" encoding="utf-8"?>
<Properties xmlns="http://schemas.openxmlformats.org/officeDocument/2006/custom-properties" xmlns:vt="http://schemas.openxmlformats.org/officeDocument/2006/docPropsVTypes"/>
</file>