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Savings After Retirement: A Survey</w:t>
      </w:r>
      <w:br/>
      <w:hyperlink r:id="rId7" w:history="1">
        <w:r>
          <w:rPr>
            <w:color w:val="2980b9"/>
            <w:u w:val="single"/>
          </w:rPr>
          <w:t xml:space="preserve">https://www.lens.org/lens/scholar/article/129-625-210-185-903/main</w:t>
        </w:r>
      </w:hyperlink>
    </w:p>
    <w:p>
      <w:pPr>
        <w:pStyle w:val="Heading1"/>
      </w:pPr>
      <w:bookmarkStart w:id="2" w:name="_Toc2"/>
      <w:r>
        <w:t>Article summary:</w:t>
      </w:r>
      <w:bookmarkEnd w:id="2"/>
    </w:p>
    <w:p>
      <w:pPr>
        <w:jc w:val="both"/>
      </w:pPr>
      <w:r>
        <w:rPr/>
        <w:t xml:space="preserve">1. US households' saving patterns during retirement pose a challenge to the life-cycle model of saving.</w:t>
      </w:r>
    </w:p>
    <w:p>
      <w:pPr>
        <w:jc w:val="both"/>
      </w:pPr>
      <w:r>
        <w:rPr/>
        <w:t xml:space="preserve">2. Out-of-pocket medical expenses, life span risk, and other factors can explain a significant portion of US saving during retirement.</w:t>
      </w:r>
    </w:p>
    <w:p>
      <w:pPr>
        <w:jc w:val="both"/>
      </w:pPr>
      <w:r>
        <w:rPr/>
        <w:t xml:space="preserve">3. Future research is needed to understand the motivations behind bequests left to children and spouses.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savings patterns of retired US households and how they challenge the basic life-cycle model of saving. The article cites 58 patents and 130 works as evidence for its claims, which suggests that it is based on reliable sources. However, there are some potential biases in the article that should be noted. For example, the article does not explore counterarguments or present both sides equally; instead, it focuses solely on how out-of-pocket medical expenses, life span risk, and other factors can explain a significant portion of US saving during retirement. Additionally, there is no mention of possible risks associated with leaving bequests to children and spouses or any discussion of potential unintended consequences that could arise from such decisions. Furthermore, while the article does provide some evidence for its claims, it does not provide enough detail or analysis to fully support them; more evidence would be needed to make a stronger case for its conclusions. Finally, there is no indication that the authors have considered any promotional content in their work; this could lead to an overly positive view of certain aspects of retirement savings that may not be accurate or supported by evidence.</w:t>
      </w:r>
    </w:p>
    <w:p>
      <w:pPr>
        <w:pStyle w:val="Heading1"/>
      </w:pPr>
      <w:bookmarkStart w:id="5" w:name="_Toc5"/>
      <w:r>
        <w:t>Topics for further research:</w:t>
      </w:r>
      <w:bookmarkEnd w:id="5"/>
    </w:p>
    <w:p>
      <w:pPr>
        <w:spacing w:after="0"/>
        <w:numPr>
          <w:ilvl w:val="0"/>
          <w:numId w:val="2"/>
        </w:numPr>
      </w:pPr>
      <w:r>
        <w:rPr/>
        <w:t xml:space="preserve">Retirement savings risks</w:t>
      </w:r>
    </w:p>
    <w:p>
      <w:pPr>
        <w:spacing w:after="0"/>
        <w:numPr>
          <w:ilvl w:val="0"/>
          <w:numId w:val="2"/>
        </w:numPr>
      </w:pPr>
      <w:r>
        <w:rPr/>
        <w:t xml:space="preserve">Retirement bequest consequences</w:t>
      </w:r>
    </w:p>
    <w:p>
      <w:pPr>
        <w:spacing w:after="0"/>
        <w:numPr>
          <w:ilvl w:val="0"/>
          <w:numId w:val="2"/>
        </w:numPr>
      </w:pPr>
      <w:r>
        <w:rPr/>
        <w:t xml:space="preserve">Retirement savings counterarguments</w:t>
      </w:r>
    </w:p>
    <w:p>
      <w:pPr>
        <w:spacing w:after="0"/>
        <w:numPr>
          <w:ilvl w:val="0"/>
          <w:numId w:val="2"/>
        </w:numPr>
      </w:pPr>
      <w:r>
        <w:rPr/>
        <w:t xml:space="preserve">Retirement savings promotional content</w:t>
      </w:r>
    </w:p>
    <w:p>
      <w:pPr>
        <w:spacing w:after="0"/>
        <w:numPr>
          <w:ilvl w:val="0"/>
          <w:numId w:val="2"/>
        </w:numPr>
      </w:pPr>
      <w:r>
        <w:rPr/>
        <w:t xml:space="preserve">Retirement savings life-cycle model</w:t>
      </w:r>
    </w:p>
    <w:p>
      <w:pPr>
        <w:numPr>
          <w:ilvl w:val="0"/>
          <w:numId w:val="2"/>
        </w:numPr>
      </w:pPr>
      <w:r>
        <w:rPr/>
        <w:t xml:space="preserve">Retirement savings evidence-based analysis</w:t>
      </w:r>
    </w:p>
    <w:p>
      <w:pPr>
        <w:pStyle w:val="Heading1"/>
      </w:pPr>
      <w:bookmarkStart w:id="6" w:name="_Toc6"/>
      <w:r>
        <w:t>Report location:</w:t>
      </w:r>
      <w:bookmarkEnd w:id="6"/>
    </w:p>
    <w:p>
      <w:hyperlink r:id="rId8" w:history="1">
        <w:r>
          <w:rPr>
            <w:color w:val="2980b9"/>
            <w:u w:val="single"/>
          </w:rPr>
          <w:t xml:space="preserve">https://www.fullpicture.app/item/93c8d191d75a2284abce86652074b139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6B8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ns.org/lens/scholar/article/129-625-210-185-903/main" TargetMode="External"/><Relationship Id="rId8" Type="http://schemas.openxmlformats.org/officeDocument/2006/relationships/hyperlink" Target="https://www.fullpicture.app/item/93c8d191d75a2284abce86652074b1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2023-02-21T14:42:02+01:00</dcterms:created>
  <dcterms:modified xsi:type="dcterms:W3CDTF">2023-02-21T14:42:02+01:00</dcterms:modified>
</cp:coreProperties>
</file>

<file path=docProps/custom.xml><?xml version="1.0" encoding="utf-8"?>
<Properties xmlns="http://schemas.openxmlformats.org/officeDocument/2006/custom-properties" xmlns:vt="http://schemas.openxmlformats.org/officeDocument/2006/docPropsVTypes"/>
</file>