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Medium Entropy‐Enabled High Performance Cubic GeTe Thermoelectrics - Zhi - 2021 - Advanced Science - Wiley Online Library</w:t>
      </w:r>
      <w:br/>
      <w:hyperlink r:id="rId7" w:history="1">
        <w:r>
          <w:rPr>
            <w:color w:val="2980b9"/>
            <w:u w:val="single"/>
          </w:rPr>
          <w:t xml:space="preserve">https://onlinelibrary.wiley.com/doi/10.1002/advs.202100220</w:t>
        </w:r>
      </w:hyperlink>
    </w:p>
    <w:p>
      <w:pPr>
        <w:pStyle w:val="Heading1"/>
      </w:pPr>
      <w:bookmarkStart w:id="2" w:name="_Toc2"/>
      <w:r>
        <w:t>Article summary:</w:t>
      </w:r>
      <w:bookmarkEnd w:id="2"/>
    </w:p>
    <w:p>
      <w:pPr>
        <w:jc w:val="both"/>
      </w:pPr>
      <w:r>
        <w:rPr/>
        <w:t xml:space="preserve">1. Medium-entropy alloying is an emerging strategy for thermoelectric materials that integrates phase, phonon, and band engineering.</w:t>
      </w:r>
    </w:p>
    <w:p>
      <w:pPr>
        <w:jc w:val="both"/>
      </w:pPr>
      <w:r>
        <w:rPr/>
        <w:t xml:space="preserve">2. GeTe is chosen as a model system to demonstrate the efficacy of medium-entropy thermoelectrics.</w:t>
      </w:r>
    </w:p>
    <w:p>
      <w:pPr>
        <w:jc w:val="both"/>
      </w:pPr>
      <w:r>
        <w:rPr/>
        <w:t xml:space="preserve">3. Medium-entropy alloying of (Mn, Pb, Sb, Cd) in GeTe achieves a state-of-the-art zT of 2.1 at 873 K and average zTave of 1.3 between 300 and 873 K with record high Vickers hardness HV of 270.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“Medium Entropy‐Enabled High Performance Cubic GeTe Thermoelectrics” by Zhi et al., published in Advanced Science in 2021, presents an innovative approach to thermoelectric materials using medium-entropy alloying to achieve high performance cubic GeTe thermoelectrics with a state-of-the-art zT of 2.1 at 873 K and average zTave of 1.3 between 300 and 873 K with record high Vickers hardness HV of 270. The article is well written and provides a comprehensive overview on the potential benefits of medium entropy alloying for thermoelectric materials, including suppressing the phase transition while achieving distinguished zT values over the entire temperature range.</w:t>
      </w:r>
    </w:p>
    <w:p>
      <w:pPr>
        <w:jc w:val="both"/>
      </w:pPr>
      <w:r>
        <w:rPr/>
        <w:t xml:space="preserve">The authors provide sufficient evidence to support their claims throughout the article, including references to previous studies on low entropy alloys (LEAs), high entropy alloys (HEAs), and medium entropy alloys (MEAs). The authors also provide detailed explanations on how each element contributes to the overall performance of the material, such as Mn and Cd enabling multivalence bands convergence and band flattening while Pb and Sb reducing too high nH via increased formation energy of Ge vacancies or aliovalent doping respectively.</w:t>
      </w:r>
    </w:p>
    <w:p>
      <w:pPr>
        <w:jc w:val="both"/>
      </w:pPr>
      <w:r>
        <w:rPr/>
        <w:t xml:space="preserve">The article does not present any counterarguments or explore any potential risks associated with using toxic elements such as Pb (10 mol%) and Cd (6 mol%). It would have been beneficial if the authors had discussed these potential risks in more detail or provided alternative solutions that do not involve toxic elements. Additionally, it would have been helpful if the authors had provided more information about how this new approach could be applied in practical applications or what further research needs to be done in order to make this approach viable for commercial use.</w:t>
      </w:r>
    </w:p>
    <w:p>
      <w:pPr>
        <w:pStyle w:val="Heading1"/>
      </w:pPr>
      <w:bookmarkStart w:id="5" w:name="_Toc5"/>
      <w:r>
        <w:t>Topics for further research:</w:t>
      </w:r>
      <w:bookmarkEnd w:id="5"/>
    </w:p>
    <w:p>
      <w:pPr>
        <w:spacing w:after="0"/>
        <w:numPr>
          <w:ilvl w:val="0"/>
          <w:numId w:val="2"/>
        </w:numPr>
      </w:pPr>
      <w:r>
        <w:rPr/>
        <w:t xml:space="preserve">Alternative solutions for thermoelectric materials</w:t>
      </w:r>
    </w:p>
    <w:p>
      <w:pPr>
        <w:spacing w:after="0"/>
        <w:numPr>
          <w:ilvl w:val="0"/>
          <w:numId w:val="2"/>
        </w:numPr>
      </w:pPr>
      <w:r>
        <w:rPr/>
        <w:t xml:space="preserve">Practical applications of medium entropy alloying</w:t>
      </w:r>
    </w:p>
    <w:p>
      <w:pPr>
        <w:spacing w:after="0"/>
        <w:numPr>
          <w:ilvl w:val="0"/>
          <w:numId w:val="2"/>
        </w:numPr>
      </w:pPr>
      <w:r>
        <w:rPr/>
        <w:t xml:space="preserve">Risks associated with toxic elements in thermoelectrics</w:t>
      </w:r>
    </w:p>
    <w:p>
      <w:pPr>
        <w:spacing w:after="0"/>
        <w:numPr>
          <w:ilvl w:val="0"/>
          <w:numId w:val="2"/>
        </w:numPr>
      </w:pPr>
      <w:r>
        <w:rPr/>
        <w:t xml:space="preserve">Multivalence bands convergence and band flattening</w:t>
      </w:r>
    </w:p>
    <w:p>
      <w:pPr>
        <w:spacing w:after="0"/>
        <w:numPr>
          <w:ilvl w:val="0"/>
          <w:numId w:val="2"/>
        </w:numPr>
      </w:pPr>
      <w:r>
        <w:rPr/>
        <w:t xml:space="preserve">Formation energy of Ge vacancies</w:t>
      </w:r>
    </w:p>
    <w:p>
      <w:pPr>
        <w:numPr>
          <w:ilvl w:val="0"/>
          <w:numId w:val="2"/>
        </w:numPr>
      </w:pPr>
      <w:r>
        <w:rPr/>
        <w:t xml:space="preserve">Aliovalent doping in thermoelectrics</w:t>
      </w:r>
    </w:p>
    <w:p>
      <w:pPr>
        <w:pStyle w:val="Heading1"/>
      </w:pPr>
      <w:bookmarkStart w:id="6" w:name="_Toc6"/>
      <w:r>
        <w:t>Report location:</w:t>
      </w:r>
      <w:bookmarkEnd w:id="6"/>
    </w:p>
    <w:p>
      <w:hyperlink r:id="rId8" w:history="1">
        <w:r>
          <w:rPr>
            <w:color w:val="2980b9"/>
            <w:u w:val="single"/>
          </w:rPr>
          <w:t xml:space="preserve">https://www.fullpicture.app/item/93c8fa982e47952772c863e50ff03a9e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42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100220" TargetMode="External"/><Relationship Id="rId8" Type="http://schemas.openxmlformats.org/officeDocument/2006/relationships/hyperlink" Target="https://www.fullpicture.app/item/93c8fa982e47952772c863e50ff03a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2023-02-23T20:28:50+01:00</dcterms:created>
  <dcterms:modified xsi:type="dcterms:W3CDTF">2023-02-23T20:28:50+01:00</dcterms:modified>
</cp:coreProperties>
</file>

<file path=docProps/custom.xml><?xml version="1.0" encoding="utf-8"?>
<Properties xmlns="http://schemas.openxmlformats.org/officeDocument/2006/custom-properties" xmlns:vt="http://schemas.openxmlformats.org/officeDocument/2006/docPropsVTypes"/>
</file>