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ICT interaction with trade, FDI and financial inclusion on inclusive growth in top African nations ranked by ICT development - ScienceDirect</w:t>
      </w:r>
      <w:br/>
      <w:hyperlink r:id="rId7" w:history="1">
        <w:r>
          <w:rPr>
            <w:color w:val="2980b9"/>
            <w:u w:val="single"/>
          </w:rPr>
          <w:t xml:space="preserve">https://www.sciencedirect.com/science/article/pii/S0308596123000010</w:t>
        </w:r>
      </w:hyperlink>
    </w:p>
    <w:p>
      <w:pPr>
        <w:pStyle w:val="Heading1"/>
      </w:pPr>
      <w:bookmarkStart w:id="2" w:name="_Toc2"/>
      <w:r>
        <w:t>Article summary:</w:t>
      </w:r>
      <w:bookmarkEnd w:id="2"/>
    </w:p>
    <w:p>
      <w:pPr>
        <w:jc w:val="both"/>
      </w:pPr>
      <w:r>
        <w:rPr/>
        <w:t xml:space="preserve">1. This study examines the relationship between Information and Communication Technology (ICT) diffusion, trade openness, Foreign Direct Investment (FDI), financial inclusion, and inclusive growth in top African nations.</w:t>
      </w:r>
    </w:p>
    <w:p>
      <w:pPr>
        <w:jc w:val="both"/>
      </w:pPr>
      <w:r>
        <w:rPr/>
        <w:t xml:space="preserve">2. An improved Generalized Method of Moments (GMM) technique is used to estimate the coefficients, with PCA used to measure inclusive growth, financial inclusion, and other indices.</w:t>
      </w:r>
    </w:p>
    <w:p>
      <w:pPr>
        <w:jc w:val="both"/>
      </w:pPr>
      <w:r>
        <w:rPr/>
        <w:t xml:space="preserve">3. Results indicate that while all four factors positively and significantly enhance inclusive growth at both individual and interaction levels, inflation hinders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“ICT Interaction with Trade, FDI and Financial Inclusion on Inclusive Growth in Top African Nations Ranked by ICT Development” provides a comprehensive analysis of the relationship between Information and Communication Technology (ICT) diffusion, trade openness, Foreign Direct Investment (FDI), financial inclusion, and inclusive growth in top African nations. The authors use an improved Generalized Method of Moments (GMM) technique to estimate the coefficients for their model, as well as Principal Component Analysis (PCA) to measure inclusive growth, financial inclusion, and other indices. </w:t>
      </w:r>
    </w:p>
    <w:p>
      <w:pPr>
        <w:jc w:val="both"/>
      </w:pPr>
      <w:r>
        <w:rPr/>
        <w:t xml:space="preserve">The article is generally reliable in its approach to examining this topic; however there are some potential biases that should be noted. For example, the authors focus solely on African nations when discussing their findings; while this may be appropriate given the scope of their research question, it could lead to a lack of generalizability if applied to other regions or countries outside of Africa. Additionally, the authors do not explore any counterarguments or alternative perspectives on their findings; while they provide evidence for their claims throughout the article, it would have been beneficial for them to consider any opposing views or arguments that could challenge their conclusions. </w:t>
      </w:r>
    </w:p>
    <w:p>
      <w:pPr>
        <w:jc w:val="both"/>
      </w:pPr>
      <w:r>
        <w:rPr/>
        <w:t xml:space="preserve">In terms of trustworthiness and reliability of sources used in the article, it appears that most sources cited are from reputable academic journals or organizations such as the OECD or World Bank; however there is no indication as to whether these sources were peer-reviewed or not. Additionally, there is no mention of any potential risks associated with implementing policies based on these findings; while this may not be necessary for an academic paper such as this one which focuses more on theoretical implications than practical applications of its results, it would have been beneficial for readers if these risks had been discussed in order to provide a more balanced view on how best to utilize these findings in real-world contexts. </w:t>
      </w:r>
    </w:p>
    <w:p>
      <w:pPr>
        <w:jc w:val="both"/>
      </w:pPr>
      <w:r>
        <w:rPr/>
        <w:t xml:space="preserve">In conclusion, overall this article provides a thorough examination into how Information and Communication Technology (ICT) diffusion can affect economic development through trade opennesss Foreign Direct Investment (FDI), financial inclusion and inclusive growth in top African nations; however there are some potential biases that should be noted when considering its trustworthiness and reliability such as lack of generalizability beyond Africa due to its narrow focus on African nations only as well as lack of consideration for counterarguments or alternative perspectives which could challenge its conclusions. Additionally there is no indication regarding whether sources cited were peer-reviewed nor any discussion about potential risks associated with implementing policies based on these findings which could provide readers with a more balanced view on how best to utilize these results in real-world contexts.</w:t>
      </w:r>
    </w:p>
    <w:p>
      <w:pPr>
        <w:pStyle w:val="Heading1"/>
      </w:pPr>
      <w:bookmarkStart w:id="5" w:name="_Toc5"/>
      <w:r>
        <w:t>Topics for further research:</w:t>
      </w:r>
      <w:bookmarkEnd w:id="5"/>
    </w:p>
    <w:p>
      <w:pPr>
        <w:spacing w:after="0"/>
        <w:numPr>
          <w:ilvl w:val="0"/>
          <w:numId w:val="2"/>
        </w:numPr>
      </w:pPr>
      <w:r>
        <w:rPr/>
        <w:t xml:space="preserve">“ICT diffusion and economic development”</w:t>
      </w:r>
    </w:p>
    <w:p>
      <w:pPr>
        <w:spacing w:after="0"/>
        <w:numPr>
          <w:ilvl w:val="0"/>
          <w:numId w:val="2"/>
        </w:numPr>
      </w:pPr>
      <w:r>
        <w:rPr/>
        <w:t xml:space="preserve">“Foreign Direct Investment (FDI) and economic growth”</w:t>
      </w:r>
    </w:p>
    <w:p>
      <w:pPr>
        <w:spacing w:after="0"/>
        <w:numPr>
          <w:ilvl w:val="0"/>
          <w:numId w:val="2"/>
        </w:numPr>
      </w:pPr>
      <w:r>
        <w:rPr/>
        <w:t xml:space="preserve">“Financial inclusion and inclusive growth”</w:t>
      </w:r>
    </w:p>
    <w:p>
      <w:pPr>
        <w:spacing w:after="0"/>
        <w:numPr>
          <w:ilvl w:val="0"/>
          <w:numId w:val="2"/>
        </w:numPr>
      </w:pPr>
      <w:r>
        <w:rPr/>
        <w:t xml:space="preserve">“Peer-reviewed sources on ICT”</w:t>
      </w:r>
    </w:p>
    <w:p>
      <w:pPr>
        <w:spacing w:after="0"/>
        <w:numPr>
          <w:ilvl w:val="0"/>
          <w:numId w:val="2"/>
        </w:numPr>
      </w:pPr>
      <w:r>
        <w:rPr/>
        <w:t xml:space="preserve">“Risks associated with ICT policies”</w:t>
      </w:r>
    </w:p>
    <w:p>
      <w:pPr>
        <w:numPr>
          <w:ilvl w:val="0"/>
          <w:numId w:val="2"/>
        </w:numPr>
      </w:pPr>
      <w:r>
        <w:rPr/>
        <w:t xml:space="preserve">“Alternative perspectives on ICT and economic development”</w:t>
      </w:r>
    </w:p>
    <w:p>
      <w:pPr>
        <w:pStyle w:val="Heading1"/>
      </w:pPr>
      <w:bookmarkStart w:id="6" w:name="_Toc6"/>
      <w:r>
        <w:t>Report location:</w:t>
      </w:r>
      <w:bookmarkEnd w:id="6"/>
    </w:p>
    <w:p>
      <w:hyperlink r:id="rId8" w:history="1">
        <w:r>
          <w:rPr>
            <w:color w:val="2980b9"/>
            <w:u w:val="single"/>
          </w:rPr>
          <w:t xml:space="preserve">https://www.fullpicture.app/item/93e37eee29cbf5870e33c9ebdf4ce0da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C44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596123000010" TargetMode="External"/><Relationship Id="rId8" Type="http://schemas.openxmlformats.org/officeDocument/2006/relationships/hyperlink" Target="https://www.fullpicture.app/item/93e37eee29cbf5870e33c9ebdf4ce0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2023-02-28T01:24:47+01:00</dcterms:created>
  <dcterms:modified xsi:type="dcterms:W3CDTF">2023-02-28T01:24:47+01:00</dcterms:modified>
</cp:coreProperties>
</file>

<file path=docProps/custom.xml><?xml version="1.0" encoding="utf-8"?>
<Properties xmlns="http://schemas.openxmlformats.org/officeDocument/2006/custom-properties" xmlns:vt="http://schemas.openxmlformats.org/officeDocument/2006/docPropsVTypes"/>
</file>