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Insects | Free Full-Text | Characterization of Cold and Heat Tolerance of Bactrocera tau (Walker)</w:t>
      </w:r>
      <w:br/>
      <w:hyperlink r:id="rId7" w:history="1">
        <w:r>
          <w:rPr>
            <w:color w:val="2980b9"/>
            <w:u w:val="single"/>
          </w:rPr>
          <w:t xml:space="preserve">https://www.mdpi.com/2075-4450/13/4/329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Bactrocera tau is an invasive pest that attacks many agricultural crops and is distributed worldwide.</w:t>
      </w:r>
    </w:p>
    <w:p>
      <w:pPr>
        <w:jc w:val="both"/>
      </w:pPr>
      <w:r>
        <w:rPr/>
        <w:t xml:space="preserve">2. Temperature is a key factor affecting the survival, abundance, and distribution of insects, including Bactrocera tau.</w:t>
      </w:r>
    </w:p>
    <w:p>
      <w:pPr>
        <w:jc w:val="both"/>
      </w:pPr>
      <w:r>
        <w:rPr/>
        <w:t xml:space="preserve">3. Cold and heat tolerance are important eco-physiological traits related to the fitness, survival, and distribution of invasive insects like Bactrocera tau.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作为一篇关于Bactrocera tau的研究文章，该文对这种害虫的生态习性、分布范围、危害程度等方面进行了介绍。然而，在介绍过程中，作者存在一些潜在的偏见和片面报道。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首先，文章没有提到Bactrocera tau可能对当地生态系统造成的影响。由于其入侵性和繁殖能力强，该害虫可能会对当地其他昆虫、植物等造成威胁，但是文章并未探讨这个问题。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其次，文章只关注了Bactrocera tau的冷热耐受性，并没有考虑其他因素对其生存和繁殖的影响。例如，食物供应、天敌数量等都可能会影响该害虫的数量和分布范围。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此外，文章中提到Bactrocera tau被列入多个国家的检疫名单，但并未说明这些国家采取了什么措施来防止该害虫进入本国境内。同时也没有探讨这些措施是否有效以及是否有副作用。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最后，在介绍Bactrocera tau危害农作物时，文章只列举了一些果蔬品种，并未涉及其他农作物。此外，文章也没有提到该害虫对不同果蔬品种的危害程度是否相同。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总之，尽管该文提供了一些有价值的信息和数据，但是作者在撰写过程中存在一定程度上的偏见和片面报道。为了更全面地认识Bactrocera tau及其危害程度，需要进一步深入研究。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Ecological impact of Bactrocera tau
</w:t>
      </w:r>
    </w:p>
    <w:p>
      <w:pPr>
        <w:spacing w:after="0"/>
        <w:numPr>
          <w:ilvl w:val="0"/>
          <w:numId w:val="2"/>
        </w:numPr>
      </w:pPr>
      <w:r>
        <w:rPr/>
        <w:t xml:space="preserve">Factors affecting the survival and reproduction of Bactrocera tau
</w:t>
      </w:r>
    </w:p>
    <w:p>
      <w:pPr>
        <w:spacing w:after="0"/>
        <w:numPr>
          <w:ilvl w:val="0"/>
          <w:numId w:val="2"/>
        </w:numPr>
      </w:pPr>
      <w:r>
        <w:rPr/>
        <w:t xml:space="preserve">Measures taken by countries to prevent the entry of Bactrocera tau
</w:t>
      </w:r>
    </w:p>
    <w:p>
      <w:pPr>
        <w:spacing w:after="0"/>
        <w:numPr>
          <w:ilvl w:val="0"/>
          <w:numId w:val="2"/>
        </w:numPr>
      </w:pPr>
      <w:r>
        <w:rPr/>
        <w:t xml:space="preserve">Effectiveness and side effects of measures taken against Bactrocera tau
</w:t>
      </w:r>
    </w:p>
    <w:p>
      <w:pPr>
        <w:spacing w:after="0"/>
        <w:numPr>
          <w:ilvl w:val="0"/>
          <w:numId w:val="2"/>
        </w:numPr>
      </w:pPr>
      <w:r>
        <w:rPr/>
        <w:t xml:space="preserve">Impact of Bactrocera tau on crops other than fruits and vegetables
</w:t>
      </w:r>
    </w:p>
    <w:p>
      <w:pPr>
        <w:numPr>
          <w:ilvl w:val="0"/>
          <w:numId w:val="2"/>
        </w:numPr>
      </w:pPr>
      <w:r>
        <w:rPr/>
        <w:t xml:space="preserve">Variations in the degree of damage caused by Bactrocera tau to different fruits and vegetables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https://www.fullpicture.app/item/93f4776cfefae475d53796428ebf8a29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23230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dpi.com/2075-4450/13/4/329" TargetMode="External"/><Relationship Id="rId8" Type="http://schemas.openxmlformats.org/officeDocument/2006/relationships/hyperlink" Target="https://www.fullpicture.app/item/93f4776cfefae475d53796428ebf8a2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2023-12-27T12:05:06+01:00</dcterms:created>
  <dcterms:modified xsi:type="dcterms:W3CDTF">2023-12-27T12:05:06+01:00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