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 Fusion and On-Line Monitoring of Friction Stir Blind Riveting for Lightweight Materials Manufacturing | J. Manuf. Sci. Eng. | ASME Digital Collection</w:t>
      </w:r>
      <w:br/>
      <w:hyperlink r:id="rId7" w:history="1">
        <w:r>
          <w:rPr>
            <w:color w:val="2980b9"/>
            <w:u w:val="single"/>
          </w:rPr>
          <w:t xml:space="preserve">https://asmedigitalcollection.asme.org/manufacturingscience/article/144/6/061009/1123753/Sensor-Fusion-and-On-Line-Monitoring-of-Friction</w:t>
        </w:r>
      </w:hyperlink>
    </w:p>
    <w:p>
      <w:pPr>
        <w:pStyle w:val="Heading1"/>
      </w:pPr>
      <w:bookmarkStart w:id="2" w:name="_Toc2"/>
      <w:r>
        <w:t>Article summary:</w:t>
      </w:r>
      <w:bookmarkEnd w:id="2"/>
    </w:p>
    <w:p>
      <w:pPr>
        <w:jc w:val="both"/>
      </w:pPr>
      <w:r>
        <w:rPr/>
        <w:t xml:space="preserve">1. This research focused on developing a hybrid quality monitoring model to predict the friction stir blind riveting (FSBR) joint quality.</w:t>
      </w:r>
    </w:p>
    <w:p>
      <w:pPr>
        <w:jc w:val="both"/>
      </w:pPr>
      <w:r>
        <w:rPr/>
        <w:t xml:space="preserve">2. The hybrid model was formulated through utilizing in situ processing and joint property data, such as sensor fusion (force and torque signals) and key processing parameters (spindle speed, feed rate, and stacking sequence).</w:t>
      </w:r>
    </w:p>
    <w:p>
      <w:pPr>
        <w:jc w:val="both"/>
      </w:pPr>
      <w:r>
        <w:rPr/>
        <w:t xml:space="preserve">3. The quality of the FSBR joints was defined by the tensile strength, with joint cross-sectional analysis and failure modes in lap shear tests used to confirm the efficacy of the proposed model.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It provides a detailed overview of the research conducted on developing a hybrid quality monitoring model for predicting friction stir blind riveting (FSBR) joint quality. The authors provide clear explanations of their methodology, including their use of in situ processing and joint property data such as sensor fusion (force and torque signals) and key processing parameters (spindle speed, feed rate, and stacking sequence). Furthermore, they provide evidence for their claims by using joint cross-sectional analysis and failure modes in lap shear tests to confirm the efficacy of their proposed model.</w:t>
      </w:r>
    </w:p>
    <w:p>
      <w:pPr>
        <w:jc w:val="both"/>
      </w:pPr>
      <w:r>
        <w:rPr/>
        <w:t xml:space="preserve">The article does not appear to be biased or one-sided; it presents both sides equally by providing an overview of existing studies about FSBR process optimization that relied on ex situ results from destructive testing as well as discussing the advantages of using FSBR for joining CFRP with metals such as Al and Mg. Additionally, there are no unsupported claims or missing points of consideration; all claims are supported by evidence provided in the article.</w:t>
      </w:r>
    </w:p>
    <w:p>
      <w:pPr>
        <w:jc w:val="both"/>
      </w:pPr>
      <w:r>
        <w:rPr/>
        <w:t xml:space="preserve">The only potential issue with this article is that it does not discuss any possible risks associated with using FSBR for joining CFRP with metals such as Al and Mg. However, this is likely due to space constraints rather than any intentional omission on behalf of the authors. In conclusion, this article is generally reliable and trustworthy; it provides a detailed overview of its research while presenting both sides equally without any unsupported claims or missing points of consideration.</w:t>
      </w:r>
    </w:p>
    <w:p>
      <w:pPr>
        <w:pStyle w:val="Heading1"/>
      </w:pPr>
      <w:bookmarkStart w:id="5" w:name="_Toc5"/>
      <w:r>
        <w:t>Topics for further research:</w:t>
      </w:r>
      <w:bookmarkEnd w:id="5"/>
    </w:p>
    <w:p>
      <w:pPr>
        <w:spacing w:after="0"/>
        <w:numPr>
          <w:ilvl w:val="0"/>
          <w:numId w:val="2"/>
        </w:numPr>
      </w:pPr>
      <w:r>
        <w:rPr/>
        <w:t xml:space="preserve">Friction stir blind riveting risks</w:t>
      </w:r>
    </w:p>
    <w:p>
      <w:pPr>
        <w:spacing w:after="0"/>
        <w:numPr>
          <w:ilvl w:val="0"/>
          <w:numId w:val="2"/>
        </w:numPr>
      </w:pPr>
      <w:r>
        <w:rPr/>
        <w:t xml:space="preserve">CFRP and metal joining methods</w:t>
      </w:r>
    </w:p>
    <w:p>
      <w:pPr>
        <w:spacing w:after="0"/>
        <w:numPr>
          <w:ilvl w:val="0"/>
          <w:numId w:val="2"/>
        </w:numPr>
      </w:pPr>
      <w:r>
        <w:rPr/>
        <w:t xml:space="preserve">In situ processing techniques</w:t>
      </w:r>
    </w:p>
    <w:p>
      <w:pPr>
        <w:spacing w:after="0"/>
        <w:numPr>
          <w:ilvl w:val="0"/>
          <w:numId w:val="2"/>
        </w:numPr>
      </w:pPr>
      <w:r>
        <w:rPr/>
        <w:t xml:space="preserve">Joint property data analysis</w:t>
      </w:r>
    </w:p>
    <w:p>
      <w:pPr>
        <w:spacing w:after="0"/>
        <w:numPr>
          <w:ilvl w:val="0"/>
          <w:numId w:val="2"/>
        </w:numPr>
      </w:pPr>
      <w:r>
        <w:rPr/>
        <w:t xml:space="preserve">Ex situ destructive testing</w:t>
      </w:r>
    </w:p>
    <w:p>
      <w:pPr>
        <w:numPr>
          <w:ilvl w:val="0"/>
          <w:numId w:val="2"/>
        </w:numPr>
      </w:pPr>
      <w:r>
        <w:rPr/>
        <w:t xml:space="preserve">Lap shear test results</w:t>
      </w:r>
    </w:p>
    <w:p>
      <w:pPr>
        <w:pStyle w:val="Heading1"/>
      </w:pPr>
      <w:bookmarkStart w:id="6" w:name="_Toc6"/>
      <w:r>
        <w:t>Report location:</w:t>
      </w:r>
      <w:bookmarkEnd w:id="6"/>
    </w:p>
    <w:p>
      <w:hyperlink r:id="rId8" w:history="1">
        <w:r>
          <w:rPr>
            <w:color w:val="2980b9"/>
            <w:u w:val="single"/>
          </w:rPr>
          <w:t xml:space="preserve">https://www.fullpicture.app/item/93fe7dfdfd2be4f20cc82e286d670e5d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4D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medigitalcollection.asme.org/manufacturingscience/article/144/6/061009/1123753/Sensor-Fusion-and-On-Line-Monitoring-of-Friction" TargetMode="External"/><Relationship Id="rId8" Type="http://schemas.openxmlformats.org/officeDocument/2006/relationships/hyperlink" Target="https://www.fullpicture.app/item/93fe7dfdfd2be4f20cc82e286d670e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2023-02-23T02:17:35+01:00</dcterms:created>
  <dcterms:modified xsi:type="dcterms:W3CDTF">2023-02-23T02:17:35+01:00</dcterms:modified>
</cp:coreProperties>
</file>

<file path=docProps/custom.xml><?xml version="1.0" encoding="utf-8"?>
<Properties xmlns="http://schemas.openxmlformats.org/officeDocument/2006/custom-properties" xmlns:vt="http://schemas.openxmlformats.org/officeDocument/2006/docPropsVTypes"/>
</file>