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Anti-sway method for reducing vibrations on a tower crane structure</w:t>
      </w:r>
      <w:br/>
      <w:hyperlink r:id="rId7" w:history="1">
        <w:r>
          <w:rPr>
            <w:color w:val="2980b9"/>
            <w:u w:val="single"/>
          </w:rPr>
          <w:t xml:space="preserve">https://www.degruyter.com/document/doi/10.1515/ijnsns-2021-0046/html</w:t>
        </w:r>
      </w:hyperlink>
    </w:p>
    <w:p>
      <w:pPr>
        <w:pStyle w:val="Heading1"/>
      </w:pPr>
      <w:bookmarkStart w:id="2" w:name="_Toc2"/>
      <w:r>
        <w:t>Article summary:</w:t>
      </w:r>
      <w:bookmarkEnd w:id="2"/>
    </w:p>
    <w:p>
      <w:pPr>
        <w:jc w:val="both"/>
      </w:pPr>
      <w:r>
        <w:rPr/>
        <w:t xml:space="preserve">1. Tower cranes can experience vibrations and swaying due to various factors, including wind and the movement of the payload.</w:t>
      </w:r>
    </w:p>
    <w:p>
      <w:pPr>
        <w:jc w:val="both"/>
      </w:pPr>
      <w:r>
        <w:rPr/>
        <w:t xml:space="preserve">2. Various control strategies have been developed to reduce these vibrations, including anti-sway controllers based on AHRS and elastic jib models, as well as adaptive control systems with varying cable lengths.</w:t>
      </w:r>
    </w:p>
    <w:p>
      <w:pPr>
        <w:jc w:val="both"/>
      </w:pPr>
      <w:r>
        <w:rPr/>
        <w:t xml:space="preserve">3. Other methods for controlling tower crane movements include iterative methods, observer-based nonlinear control, and open-loop sway control. Patents have also been filed for specific control methods and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"Anti-sway method for reducing vibrations on a tower crane structure" provides an overview of various control strategies and methods used to reduce vibrations and sway in tower cranes. The author has accepted responsibility for the entire content of the manuscript and declared no conflicts of interest.</w:t>
      </w:r>
    </w:p>
    <w:p>
      <w:pPr>
        <w:jc w:val="both"/>
      </w:pPr>
      <w:r>
        <w:rPr/>
        <w:t xml:space="preserve"/>
      </w:r>
    </w:p>
    <w:p>
      <w:pPr>
        <w:jc w:val="both"/>
      </w:pPr>
      <w:r>
        <w:rPr/>
        <w:t xml:space="preserve">The article cites several references that provide insights into different approaches to controlling tower crane systems, including control strategies, modeling techniques, and experimental verification. However, the article lacks a clear research question or hypothesis that guides the discussion. As a result, the article reads more like a literature review than a research paper.</w:t>
      </w:r>
    </w:p>
    <w:p>
      <w:pPr>
        <w:jc w:val="both"/>
      </w:pPr>
      <w:r>
        <w:rPr/>
        <w:t xml:space="preserve"/>
      </w:r>
    </w:p>
    <w:p>
      <w:pPr>
        <w:jc w:val="both"/>
      </w:pPr>
      <w:r>
        <w:rPr/>
        <w:t xml:space="preserve">One potential bias in the article is its focus on anti-sway methods without considering other factors that may affect tower crane performance, such as wind loads or structural stability. The article also does not explore counterarguments or alternative approaches to controlling tower crane systems.</w:t>
      </w:r>
    </w:p>
    <w:p>
      <w:pPr>
        <w:jc w:val="both"/>
      </w:pPr>
      <w:r>
        <w:rPr/>
        <w:t xml:space="preserve"/>
      </w:r>
    </w:p>
    <w:p>
      <w:pPr>
        <w:jc w:val="both"/>
      </w:pPr>
      <w:r>
        <w:rPr/>
        <w:t xml:space="preserve">Additionally, some claims made in the article lack evidence or support from empirical studies. For example, the author states that "adaptive control" is an effective method for reducing sway in tower cranes but does not provide any data or analysis to support this claim.</w:t>
      </w:r>
    </w:p>
    <w:p>
      <w:pPr>
        <w:jc w:val="both"/>
      </w:pPr>
      <w:r>
        <w:rPr/>
        <w:t xml:space="preserve"/>
      </w:r>
    </w:p>
    <w:p>
      <w:pPr>
        <w:jc w:val="both"/>
      </w:pPr>
      <w:r>
        <w:rPr/>
        <w:t xml:space="preserve">The article also contains promotional content for certain products or companies, such as references to specific patents or devices developed by Liebherr and Manitowoc Crane. This promotional content may suggest partiality towards these companies and their products.</w:t>
      </w:r>
    </w:p>
    <w:p>
      <w:pPr>
        <w:jc w:val="both"/>
      </w:pPr>
      <w:r>
        <w:rPr/>
        <w:t xml:space="preserve"/>
      </w:r>
    </w:p>
    <w:p>
      <w:pPr>
        <w:jc w:val="both"/>
      </w:pPr>
      <w:r>
        <w:rPr/>
        <w:t xml:space="preserve">Overall, while the article provides useful information on various anti-sway methods for reducing vibrations in tower cranes, it lacks a clear research question or hypothesis and may be biased towards certain products or companies. Future research should consider other factors that may affect tower crane performance and explore alternative approaches to controlling these systems.</w:t>
      </w:r>
    </w:p>
    <w:p>
      <w:pPr>
        <w:pStyle w:val="Heading1"/>
      </w:pPr>
      <w:bookmarkStart w:id="5" w:name="_Toc5"/>
      <w:r>
        <w:t>Topics for further research:</w:t>
      </w:r>
      <w:bookmarkEnd w:id="5"/>
    </w:p>
    <w:p>
      <w:pPr>
        <w:spacing w:after="0"/>
        <w:numPr>
          <w:ilvl w:val="0"/>
          <w:numId w:val="2"/>
        </w:numPr>
      </w:pPr>
      <w:r>
        <w:rPr/>
        <w:t xml:space="preserve">Wind load effects on tower crane performance
</w:t>
      </w:r>
    </w:p>
    <w:p>
      <w:pPr>
        <w:spacing w:after="0"/>
        <w:numPr>
          <w:ilvl w:val="0"/>
          <w:numId w:val="2"/>
        </w:numPr>
      </w:pPr>
      <w:r>
        <w:rPr/>
        <w:t xml:space="preserve">Structural stability of tower crane systems
</w:t>
      </w:r>
    </w:p>
    <w:p>
      <w:pPr>
        <w:spacing w:after="0"/>
        <w:numPr>
          <w:ilvl w:val="0"/>
          <w:numId w:val="2"/>
        </w:numPr>
      </w:pPr>
      <w:r>
        <w:rPr/>
        <w:t xml:space="preserve">Alternative control strategies for tower cranes
</w:t>
      </w:r>
    </w:p>
    <w:p>
      <w:pPr>
        <w:spacing w:after="0"/>
        <w:numPr>
          <w:ilvl w:val="0"/>
          <w:numId w:val="2"/>
        </w:numPr>
      </w:pPr>
      <w:r>
        <w:rPr/>
        <w:t xml:space="preserve">Empirical studies on the effectiveness of adaptive control for reducing sway in tower cranes
</w:t>
      </w:r>
    </w:p>
    <w:p>
      <w:pPr>
        <w:spacing w:after="0"/>
        <w:numPr>
          <w:ilvl w:val="0"/>
          <w:numId w:val="2"/>
        </w:numPr>
      </w:pPr>
      <w:r>
        <w:rPr/>
        <w:t xml:space="preserve">Comparison of anti-sway methods for tower cranes from different manufacturers
</w:t>
      </w:r>
    </w:p>
    <w:p>
      <w:pPr>
        <w:numPr>
          <w:ilvl w:val="0"/>
          <w:numId w:val="2"/>
        </w:numPr>
      </w:pPr>
      <w:r>
        <w:rPr/>
        <w:t xml:space="preserve">Impact of environmental factors on tower crane performance and safety</w:t>
      </w:r>
    </w:p>
    <w:p>
      <w:pPr>
        <w:pStyle w:val="Heading1"/>
      </w:pPr>
      <w:bookmarkStart w:id="6" w:name="_Toc6"/>
      <w:r>
        <w:t>Report location:</w:t>
      </w:r>
      <w:bookmarkEnd w:id="6"/>
    </w:p>
    <w:p>
      <w:hyperlink r:id="rId8" w:history="1">
        <w:r>
          <w:rPr>
            <w:color w:val="2980b9"/>
            <w:u w:val="single"/>
          </w:rPr>
          <w:t xml:space="preserve">https://www.fullpicture.app/item/9411db56e2ef7de7809010f5fac59cb5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EA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ijnsns-2021-0046/html" TargetMode="External"/><Relationship Id="rId8" Type="http://schemas.openxmlformats.org/officeDocument/2006/relationships/hyperlink" Target="https://www.fullpicture.app/item/9411db56e2ef7de7809010f5fac59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2024-01-06T20:43:01+01:00</dcterms:created>
  <dcterms:modified xsi:type="dcterms:W3CDTF">2024-01-06T20:43:01+01:00</dcterms:modified>
</cp:coreProperties>
</file>

<file path=docProps/custom.xml><?xml version="1.0" encoding="utf-8"?>
<Properties xmlns="http://schemas.openxmlformats.org/officeDocument/2006/custom-properties" xmlns:vt="http://schemas.openxmlformats.org/officeDocument/2006/docPropsVTypes"/>
</file>