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双色球走势图_双色球基本走势图_福彩双色球走势图_彩票走势图_双色球开奖结果_360彩票_安全购彩</w:t>
      </w:r>
      <w:br/>
      <w:hyperlink r:id="rId7" w:history="1">
        <w:r>
          <w:rPr>
            <w:color w:val="2980b9"/>
            <w:u w:val="single"/>
          </w:rPr>
          <w:t xml:space="preserve">https://chart.cp.360.cn/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360彩票将于2022年9月1日停止更新彩票资讯、全国开奖号码、比分直播、数据图表等信息类服务。</w:t>
      </w:r>
    </w:p>
    <w:p>
      <w:pPr>
        <w:jc w:val="both"/>
      </w:pPr>
      <w:r>
        <w:rPr/>
        <w:t xml:space="preserve">2. 网站提供的免费过滤软件、奖金计算器、开奖对比、媒体预测等服务全部暂停维护。</w:t>
      </w:r>
    </w:p>
    <w:p>
      <w:pPr>
        <w:jc w:val="both"/>
      </w:pPr>
      <w:r>
        <w:rPr/>
        <w:t xml:space="preserve">3. 网站服务停止后，将继续保留账户提现入口，提现服务不受影响，账户仍有余额的用户，请尽快完成提现。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该文章是一则公告，宣布了360彩票将于2022年9月1日停止更新彩票资讯、全国开奖号码、比分直播、数据图表等信息类服务。文章没有提供任何关于双色球走势图的内容，因此标题与正文内容不符。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公告存在一些潜在的偏见和片面报道。首先，文章没有提供任何关于业务调整的具体信息或原因，这可能会引起读者的猜测和怀疑。其次，文章只强调了网站服务停止后账户提现入口仍将保留，并没有提及其他可能影响用户利益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此外，该公告也缺乏对用户可能面临的风险和解决方案的探讨。例如，如果用户无法及时完成提现操作，他们是否会失去余额？如果用户需要查询历史记录或寻求其他帮助，他们应该联系谁？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总之，该公告缺乏平等地呈现双方的态度，并未提供足够的证据来支持其主张。它似乎更像是一种宣传内容而非客观报道。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discontinuing services
</w:t>
      </w:r>
    </w:p>
    <w:p>
      <w:pPr>
        <w:spacing w:after="0"/>
        <w:numPr>
          <w:ilvl w:val="0"/>
          <w:numId w:val="2"/>
        </w:numPr>
      </w:pPr>
      <w:r>
        <w:rPr/>
        <w:t xml:space="preserve">Impact on user interests
</w:t>
      </w:r>
    </w:p>
    <w:p>
      <w:pPr>
        <w:spacing w:after="0"/>
        <w:numPr>
          <w:ilvl w:val="0"/>
          <w:numId w:val="2"/>
        </w:numPr>
      </w:pPr>
      <w:r>
        <w:rPr/>
        <w:t xml:space="preserve">Withdrawal process and timeline
</w:t>
      </w:r>
    </w:p>
    <w:p>
      <w:pPr>
        <w:spacing w:after="0"/>
        <w:numPr>
          <w:ilvl w:val="0"/>
          <w:numId w:val="2"/>
        </w:numPr>
      </w:pPr>
      <w:r>
        <w:rPr/>
        <w:t xml:space="preserve">Risks and solutions for users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reporting
</w:t>
      </w:r>
    </w:p>
    <w:p>
      <w:pPr>
        <w:numPr>
          <w:ilvl w:val="0"/>
          <w:numId w:val="2"/>
        </w:numPr>
      </w:pPr>
      <w:r>
        <w:rPr/>
        <w:t xml:space="preserve">Objective evidence to support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https://www.fullpicture.app/item/94211628c0a919aa301dd5c86a51c794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05C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t.cp.360.cn/" TargetMode="External"/><Relationship Id="rId8" Type="http://schemas.openxmlformats.org/officeDocument/2006/relationships/hyperlink" Target="https://www.fullpicture.app/item/94211628c0a919aa301dd5c86a51c7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2024-02-01T09:35:40+01:00</dcterms:created>
  <dcterms:modified xsi:type="dcterms:W3CDTF">2024-02-01T09:35:40+01:00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