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Courseware, Online Training Courses, Course Materials and more | Wiley</w:t>
      </w:r>
      <w:br/>
      <w:hyperlink r:id="rId7" w:history="1">
        <w:r>
          <w:rPr>
            <w:color w:val="2980b9"/>
            <w:u w:val="single"/>
          </w:rPr>
          <w:t xml:space="preserve">https://www.wiley.com/en-sg/shop/courseware</w:t>
        </w:r>
      </w:hyperlink>
    </w:p>
    <w:p>
      <w:pPr>
        <w:pStyle w:val="Heading1"/>
      </w:pPr>
      <w:bookmarkStart w:id="2" w:name="_Toc2"/>
      <w:r>
        <w:t>Article summary:</w:t>
      </w:r>
      <w:bookmarkEnd w:id="2"/>
    </w:p>
    <w:p>
      <w:pPr>
        <w:jc w:val="both"/>
      </w:pPr>
      <w:r>
        <w:rPr/>
        <w:t xml:space="preserve">1. Learning technologies are designed to offer a variety of materials and support for students from elementary to university.</w:t>
      </w:r>
    </w:p>
    <w:p>
      <w:pPr>
        <w:jc w:val="both"/>
      </w:pPr>
      <w:r>
        <w:rPr/>
        <w:t xml:space="preserve">2. Technology learning has achieved tremendous success in expanding the learning experience beyond the classroom.</w:t>
      </w:r>
    </w:p>
    <w:p>
      <w:pPr>
        <w:jc w:val="both"/>
      </w:pPr>
      <w:r>
        <w:rPr/>
        <w:t xml:space="preserve">3. Wiley, Knewton Alta, and zyBooks provide innovative learning materials, platforms, and courseware to help teachers engage their students in learning and technology.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information about various learning technologies that can be used by teachers to engage their students in learning and technology. The article also mentions three specific companies – Wiley, Knewton Alta, and zyBooks – that provide innovative learning materials, platforms, and courseware. However, there is no mention of any potential risks associated with using these technologies or any counterarguments against them. Additionally, the article does not present both sides of the argument equally; instead it focuses mainly on the benefits of using these technologies without exploring any potential drawbacks or limitations. Furthermore, some of the claims made in the article are unsupported by evidence or research which could lead readers to question its accuracy. Finally, there is a promotional element to the article as it encourages readers to use these technologies without providing an unbiased opinion on them.</w:t>
      </w:r>
    </w:p>
    <w:p>
      <w:pPr>
        <w:pStyle w:val="Heading1"/>
      </w:pPr>
      <w:bookmarkStart w:id="5" w:name="_Toc5"/>
      <w:r>
        <w:t>Topics for further research:</w:t>
      </w:r>
      <w:bookmarkEnd w:id="5"/>
    </w:p>
    <w:p>
      <w:pPr>
        <w:spacing w:after="0"/>
        <w:numPr>
          <w:ilvl w:val="0"/>
          <w:numId w:val="2"/>
        </w:numPr>
      </w:pPr>
      <w:r>
        <w:rPr/>
        <w:t xml:space="preserve">Risks associated with learning technologies</w:t>
      </w:r>
    </w:p>
    <w:p>
      <w:pPr>
        <w:spacing w:after="0"/>
        <w:numPr>
          <w:ilvl w:val="0"/>
          <w:numId w:val="2"/>
        </w:numPr>
      </w:pPr>
      <w:r>
        <w:rPr/>
        <w:t xml:space="preserve">Limitations of learning technologies</w:t>
      </w:r>
    </w:p>
    <w:p>
      <w:pPr>
        <w:spacing w:after="0"/>
        <w:numPr>
          <w:ilvl w:val="0"/>
          <w:numId w:val="2"/>
        </w:numPr>
      </w:pPr>
      <w:r>
        <w:rPr/>
        <w:t xml:space="preserve">Counterarguments against learning technologies</w:t>
      </w:r>
    </w:p>
    <w:p>
      <w:pPr>
        <w:spacing w:after="0"/>
        <w:numPr>
          <w:ilvl w:val="0"/>
          <w:numId w:val="2"/>
        </w:numPr>
      </w:pPr>
      <w:r>
        <w:rPr/>
        <w:t xml:space="preserve">Research on learning technologies</w:t>
      </w:r>
    </w:p>
    <w:p>
      <w:pPr>
        <w:spacing w:after="0"/>
        <w:numPr>
          <w:ilvl w:val="0"/>
          <w:numId w:val="2"/>
        </w:numPr>
      </w:pPr>
      <w:r>
        <w:rPr/>
        <w:t xml:space="preserve">Impact of learning technologies on student engagement</w:t>
      </w:r>
    </w:p>
    <w:p>
      <w:pPr>
        <w:numPr>
          <w:ilvl w:val="0"/>
          <w:numId w:val="2"/>
        </w:numPr>
      </w:pPr>
      <w:r>
        <w:rPr/>
        <w:t xml:space="preserve">Unbiased opinion on learning technologies</w:t>
      </w:r>
    </w:p>
    <w:p>
      <w:pPr>
        <w:pStyle w:val="Heading1"/>
      </w:pPr>
      <w:bookmarkStart w:id="6" w:name="_Toc6"/>
      <w:r>
        <w:t>Report location:</w:t>
      </w:r>
      <w:bookmarkEnd w:id="6"/>
    </w:p>
    <w:p>
      <w:hyperlink r:id="rId8" w:history="1">
        <w:r>
          <w:rPr>
            <w:color w:val="2980b9"/>
            <w:u w:val="single"/>
          </w:rPr>
          <w:t xml:space="preserve">https://www.fullpicture.app/item/943cbba4dc8cc8dd147ecd7b964f0e3c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483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ley.com/en-sg/shop/courseware" TargetMode="External"/><Relationship Id="rId8" Type="http://schemas.openxmlformats.org/officeDocument/2006/relationships/hyperlink" Target="https://www.fullpicture.app/item/943cbba4dc8cc8dd147ecd7b964f0e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2023-02-24T11:50:45+01:00</dcterms:created>
  <dcterms:modified xsi:type="dcterms:W3CDTF">2023-02-24T11:50:45+01:00</dcterms:modified>
</cp:coreProperties>
</file>

<file path=docProps/custom.xml><?xml version="1.0" encoding="utf-8"?>
<Properties xmlns="http://schemas.openxmlformats.org/officeDocument/2006/custom-properties" xmlns:vt="http://schemas.openxmlformats.org/officeDocument/2006/docPropsVTypes"/>
</file>