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GDP Việt Nam sẽ vượt Singapore và Malaysia, đứng thứ ba Đông Nam Á ngay trong năm nay?</w:t>
      </w:r>
      <w:br/>
      <w:hyperlink r:id="rId7" w:history="1">
        <w:r>
          <w:rPr>
            <w:color w:val="2980b9"/>
            <w:u w:val="single"/>
          </w:rPr>
          <w:t xml:space="preserve">https://cafef.vn/gdp-viet-nam-se-vuot-singapore-va-malaysia-dung-thu-ba-dong-nam-a-ngay-trong-nam-nay-20230118164159059.chn</w:t>
        </w:r>
      </w:hyperlink>
    </w:p>
    <w:p>
      <w:pPr>
        <w:pStyle w:val="Heading1"/>
      </w:pPr>
      <w:bookmarkStart w:id="2" w:name="_Toc2"/>
      <w:r>
        <w:t>Article summary:</w:t>
      </w:r>
      <w:bookmarkEnd w:id="2"/>
    </w:p>
    <w:p>
      <w:pPr>
        <w:jc w:val="both"/>
      </w:pPr>
      <w:r>
        <w:rPr/>
        <w:t xml:space="preserve">1. According to the latest IMF forecast, Vietnam will become the third largest economy in Southeast Asia by 2023 with a GDP of 469.62 billion USD.</w:t>
      </w:r>
    </w:p>
    <w:p>
      <w:pPr>
        <w:jc w:val="both"/>
      </w:pPr>
      <w:r>
        <w:rPr/>
        <w:t xml:space="preserve">2. Singapore's GDP grew 3.8% in 2022 due to the removal of Covid-19 restrictions and decreased exports from China.</w:t>
      </w:r>
    </w:p>
    <w:p>
      <w:pPr>
        <w:jc w:val="both"/>
      </w:pPr>
      <w:r>
        <w:rPr/>
        <w:t xml:space="preserve">3. HSBC predicts that Vietnam will have the highest growth rate in ASEAN-6 at 5% in Q1 2023, followed by Philippines at 4.4%, Indonesia at 4.3%, Malaysia at 4%, Thailand at 3.8%, and Singapore at 2.1%.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economic outlook for Vietnam and other countries in Southeast Asia for 2023, based on forecasts from various sources such as IMF, MTI Singapore, and HSBC. The article is generally reliable as it cites reputable sources and provides detailed information about each country’s economic performance over the past year and projected growth rates for 2023. However, there are some potential biases that should be noted when reading this article. </w:t>
      </w:r>
    </w:p>
    <w:p>
      <w:pPr>
        <w:jc w:val="both"/>
      </w:pPr>
      <w:r>
        <w:rPr/>
        <w:t xml:space="preserve">First, the article does not provide any counterarguments or alternative perspectives on the data presented; instead it focuses solely on positive economic indicators such as GDP growth rates without exploring potential risks or challenges that could affect these projections in the future. Additionally, while the article does mention some of the factors contributing to Singapore’s lower than expected GDP growth rate (such as decreased exports from China), it does not explore other possible causes or implications of this trend which could provide a more comprehensive understanding of Singapore’s current economic situation. </w:t>
      </w:r>
    </w:p>
    <w:p>
      <w:pPr>
        <w:jc w:val="both"/>
      </w:pPr>
      <w:r>
        <w:rPr/>
        <w:t xml:space="preserve">Finally, while this article is generally reliable and provides useful information about each country’s economic performance over the past year and projected growth rates for 2023, readers should be aware that these projections may change depending on future events or developments which could affect each country’s economic outlook differently.</w:t>
      </w:r>
    </w:p>
    <w:p>
      <w:pPr>
        <w:pStyle w:val="Heading1"/>
      </w:pPr>
      <w:bookmarkStart w:id="5" w:name="_Toc5"/>
      <w:r>
        <w:t>Topics for further research:</w:t>
      </w:r>
      <w:bookmarkEnd w:id="5"/>
    </w:p>
    <w:p>
      <w:pPr>
        <w:spacing w:after="0"/>
        <w:numPr>
          <w:ilvl w:val="0"/>
          <w:numId w:val="2"/>
        </w:numPr>
      </w:pPr>
      <w:r>
        <w:rPr/>
        <w:t xml:space="preserve">Economic risks in Southeast Asia</w:t>
      </w:r>
    </w:p>
    <w:p>
      <w:pPr>
        <w:spacing w:after="0"/>
        <w:numPr>
          <w:ilvl w:val="0"/>
          <w:numId w:val="2"/>
        </w:numPr>
      </w:pPr>
      <w:r>
        <w:rPr/>
        <w:t xml:space="preserve">Impact of China's exports on Singapore's GDP</w:t>
      </w:r>
    </w:p>
    <w:p>
      <w:pPr>
        <w:spacing w:after="0"/>
        <w:numPr>
          <w:ilvl w:val="0"/>
          <w:numId w:val="2"/>
        </w:numPr>
      </w:pPr>
      <w:r>
        <w:rPr/>
        <w:t xml:space="preserve">Factors influencing economic growth in Vietnam</w:t>
      </w:r>
    </w:p>
    <w:p>
      <w:pPr>
        <w:spacing w:after="0"/>
        <w:numPr>
          <w:ilvl w:val="0"/>
          <w:numId w:val="2"/>
        </w:numPr>
      </w:pPr>
      <w:r>
        <w:rPr/>
        <w:t xml:space="preserve">Potential challenges to economic growth in Southeast Asia</w:t>
      </w:r>
    </w:p>
    <w:p>
      <w:pPr>
        <w:spacing w:after="0"/>
        <w:numPr>
          <w:ilvl w:val="0"/>
          <w:numId w:val="2"/>
        </w:numPr>
      </w:pPr>
      <w:r>
        <w:rPr/>
        <w:t xml:space="preserve">Long-term economic outlook for Southeast Asia</w:t>
      </w:r>
    </w:p>
    <w:p>
      <w:pPr>
        <w:numPr>
          <w:ilvl w:val="0"/>
          <w:numId w:val="2"/>
        </w:numPr>
      </w:pPr>
      <w:r>
        <w:rPr/>
        <w:t xml:space="preserve">Implications of economic growth in Southeast Asia</w:t>
      </w:r>
    </w:p>
    <w:p>
      <w:pPr>
        <w:pStyle w:val="Heading1"/>
      </w:pPr>
      <w:bookmarkStart w:id="6" w:name="_Toc6"/>
      <w:r>
        <w:t>Report location:</w:t>
      </w:r>
      <w:bookmarkEnd w:id="6"/>
    </w:p>
    <w:p>
      <w:hyperlink r:id="rId8" w:history="1">
        <w:r>
          <w:rPr>
            <w:color w:val="2980b9"/>
            <w:u w:val="single"/>
          </w:rPr>
          <w:t xml:space="preserve">https://www.fullpicture.app/item/945296121ce6a0aa55697da94a736841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685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fef.vn/gdp-viet-nam-se-vuot-singapore-va-malaysia-dung-thu-ba-dong-nam-a-ngay-trong-nam-nay-20230118164159059.chn" TargetMode="External"/><Relationship Id="rId8" Type="http://schemas.openxmlformats.org/officeDocument/2006/relationships/hyperlink" Target="https://www.fullpicture.app/item/945296121ce6a0aa55697da94a7368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2023-03-11T14:36:15+01:00</dcterms:created>
  <dcterms:modified xsi:type="dcterms:W3CDTF">2023-03-11T14:36:15+01:00</dcterms:modified>
</cp:coreProperties>
</file>

<file path=docProps/custom.xml><?xml version="1.0" encoding="utf-8"?>
<Properties xmlns="http://schemas.openxmlformats.org/officeDocument/2006/custom-properties" xmlns:vt="http://schemas.openxmlformats.org/officeDocument/2006/docPropsVTypes"/>
</file>