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 improvement of visible-light photocatalytic H2-evolution based on cocatalyst-free Zn0.5Cd0.5S synthesized through a two-step process - Catalysis Science &amp; Technology (RSC Publishing)</w:t>
      </w:r>
      <w:br/>
      <w:hyperlink r:id="rId7" w:history="1">
        <w:r>
          <w:rPr>
            <w:color w:val="2980b9"/>
            <w:u w:val="single"/>
          </w:rPr>
          <w:t xml:space="preserve">https://pubs.rsc.org/en/content/articlelanding/2017/CY/C6CY02382G</w:t>
        </w:r>
      </w:hyperlink>
    </w:p>
    <w:p>
      <w:pPr>
        <w:pStyle w:val="Heading1"/>
      </w:pPr>
      <w:bookmarkStart w:id="2" w:name="_Toc2"/>
      <w:r>
        <w:t>Article summary:</w:t>
      </w:r>
      <w:bookmarkEnd w:id="2"/>
    </w:p>
    <w:p>
      <w:pPr>
        <w:jc w:val="both"/>
      </w:pPr>
      <w:r>
        <w:rPr/>
        <w:t xml:space="preserve">1. Zn0.5Cd0.5S (ZnCdS-CH) was synthesized through a two-step process of coprecipitation followed by hydrothermal treatment.</w:t>
      </w:r>
    </w:p>
    <w:p>
      <w:pPr>
        <w:jc w:val="both"/>
      </w:pPr>
      <w:r>
        <w:rPr/>
        <w:t xml:space="preserve">2. The ZnCdS-CH solid solution without noble metal loading was used in photocatalytic H2 evolution under visible light irradiation and achieved a superior activity rate of 0.971 mmol h−1, which exceeded those of coprecipitated Zn0.5Cd0.5S (ZnCdS-C) samples by more than 13 times.</w:t>
      </w:r>
    </w:p>
    <w:p>
      <w:pPr>
        <w:jc w:val="both"/>
      </w:pPr>
      <w:r>
        <w:rPr/>
        <w:t xml:space="preserve">3. Characterization analyses demonstrate that the excellent photocatalytic H2-evolution performance of the ZnCdS-CH sample arises predominantly from the two-step processing procedure of coprecipitation followed by hydrothermal treatment at 200 °C, which makes it possess a hexagonal (wurtzite) structure, good dispersity, enhanced crystallinity, an appropriate band gap, a more negative conduction band, as well as a large number of surface defect states.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due to its use of scientific methods and evidence to support its claims. The authors have provided detailed information on their research methodology and results, which allows readers to assess the validity and accuracy of their findings for themselves. Furthermore, the authors have also provided supplementary files such as PDFs to further support their claims and provide additional evidence for their conclusions. </w:t>
      </w:r>
    </w:p>
    <w:p>
      <w:pPr>
        <w:jc w:val="both"/>
      </w:pPr>
      <w:r>
        <w:rPr/>
        <w:t xml:space="preserve">The article does not appear to be biased or one-sided in its reporting; rather it presents both sides equally and objectively with no apparent agenda or bias towards any particular viewpoint or conclusion. Additionally, all claims made are supported by evidence from experiments conducted by the authors or other sources cited in the article itself or in the supplementary files provided with it. </w:t>
      </w:r>
    </w:p>
    <w:p>
      <w:pPr>
        <w:jc w:val="both"/>
      </w:pPr>
      <w:r>
        <w:rPr/>
        <w:t xml:space="preserve">The article does not appear to be promotional in nature; rather it is focused on presenting factual information about the research conducted by the authors without any attempt to promote any particular product or service related to this research topic. Furthermore, there is no indication that any potential risks associated with this research have been overlooked or ignored; rather they are discussed openly and honestly throughout the article itself as well as in the supplementary files provided with it. </w:t>
      </w:r>
    </w:p>
    <w:p>
      <w:pPr>
        <w:jc w:val="both"/>
      </w:pPr>
      <w:r>
        <w:rPr/>
        <w:t xml:space="preserve">In conclusion, this article appears to be reliable and trustworthy due to its use of scientific methods and evidence to support its claims as well as its objective presentation of both sides equally without any apparent bias towards any particular viewpoint or conclusion.</w:t>
      </w:r>
    </w:p>
    <w:p>
      <w:pPr>
        <w:pStyle w:val="Heading1"/>
      </w:pPr>
      <w:bookmarkStart w:id="5" w:name="_Toc5"/>
      <w:r>
        <w:t>Topics for further research:</w:t>
      </w:r>
      <w:bookmarkEnd w:id="5"/>
    </w:p>
    <w:p>
      <w:pPr>
        <w:spacing w:after="0"/>
        <w:numPr>
          <w:ilvl w:val="0"/>
          <w:numId w:val="2"/>
        </w:numPr>
      </w:pPr>
      <w:r>
        <w:rPr/>
        <w:t xml:space="preserve">Scientific research methodology </w:t>
      </w:r>
    </w:p>
    <w:p>
      <w:pPr>
        <w:spacing w:after="0"/>
        <w:numPr>
          <w:ilvl w:val="0"/>
          <w:numId w:val="2"/>
        </w:numPr>
      </w:pPr>
      <w:r>
        <w:rPr/>
        <w:t xml:space="preserve">Evidence-based research </w:t>
      </w:r>
    </w:p>
    <w:p>
      <w:pPr>
        <w:spacing w:after="0"/>
        <w:numPr>
          <w:ilvl w:val="0"/>
          <w:numId w:val="2"/>
        </w:numPr>
      </w:pPr>
      <w:r>
        <w:rPr/>
        <w:t xml:space="preserve">Risk assessment in research </w:t>
      </w:r>
    </w:p>
    <w:p>
      <w:pPr>
        <w:spacing w:after="0"/>
        <w:numPr>
          <w:ilvl w:val="0"/>
          <w:numId w:val="2"/>
        </w:numPr>
      </w:pPr>
      <w:r>
        <w:rPr/>
        <w:t xml:space="preserve">Biased reporting </w:t>
      </w:r>
    </w:p>
    <w:p>
      <w:pPr>
        <w:spacing w:after="0"/>
        <w:numPr>
          <w:ilvl w:val="0"/>
          <w:numId w:val="2"/>
        </w:numPr>
      </w:pPr>
      <w:r>
        <w:rPr/>
        <w:t xml:space="preserve">Promotional research </w:t>
      </w:r>
    </w:p>
    <w:p>
      <w:pPr>
        <w:numPr>
          <w:ilvl w:val="0"/>
          <w:numId w:val="2"/>
        </w:numPr>
      </w:pPr>
      <w:r>
        <w:rPr/>
        <w:t xml:space="preserve">Objectivity in research</w:t>
      </w:r>
    </w:p>
    <w:p>
      <w:pPr>
        <w:pStyle w:val="Heading1"/>
      </w:pPr>
      <w:bookmarkStart w:id="6" w:name="_Toc6"/>
      <w:r>
        <w:t>Report location:</w:t>
      </w:r>
      <w:bookmarkEnd w:id="6"/>
    </w:p>
    <w:p>
      <w:hyperlink r:id="rId8" w:history="1">
        <w:r>
          <w:rPr>
            <w:color w:val="2980b9"/>
            <w:u w:val="single"/>
          </w:rPr>
          <w:t xml:space="preserve">https://www.fullpicture.app/item/9456546e0fc2434763d3edd8278e0e74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B8D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7/CY/C6CY02382G" TargetMode="External"/><Relationship Id="rId8" Type="http://schemas.openxmlformats.org/officeDocument/2006/relationships/hyperlink" Target="https://www.fullpicture.app/item/9456546e0fc2434763d3edd8278e0e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2023-02-24T07:16:09+01:00</dcterms:created>
  <dcterms:modified xsi:type="dcterms:W3CDTF">2023-02-24T07:16:09+01:00</dcterms:modified>
</cp:coreProperties>
</file>

<file path=docProps/custom.xml><?xml version="1.0" encoding="utf-8"?>
<Properties xmlns="http://schemas.openxmlformats.org/officeDocument/2006/custom-properties" xmlns:vt="http://schemas.openxmlformats.org/officeDocument/2006/docPropsVTypes"/>
</file>