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dual-specific CRISPR-Cas nanosystem for precision therapeutic editing of liver disorders | Signal Transduction and Targeted Therapy</w:t>
      </w:r>
      <w:br/>
      <w:hyperlink r:id="rId7" w:history="1">
        <w:r>
          <w:rPr>
            <w:color w:val="2980b9"/>
            <w:u w:val="single"/>
          </w:rPr>
          <w:t xml:space="preserve">https://www.nature.com/articles/s41392-022-01071-2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Liver disorders can induce inflammatory responses and have limited therapeutic options.</w:t>
      </w:r>
    </w:p>
    <w:p>
      <w:pPr>
        <w:jc w:val="both"/>
      </w:pPr>
      <w:r>
        <w:rPr/>
        <w:t xml:space="preserve">2. A dual-specific CRISPR-Cas nanosystem has been developed for liver-specific editing to treat liver disorders.</w:t>
      </w:r>
    </w:p>
    <w:p>
      <w:pPr>
        <w:jc w:val="both"/>
      </w:pPr>
      <w:r>
        <w:rPr/>
        <w:t xml:space="preserve">3. The system combines a liver-targeted delivery method, a synthetic chimeric liver-specific promoter, and a biomimetic macrophage membrane coating to achieve safe and specific DNA or RNA editing in vivo.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作为一篇科学论文，本文提供了一个新的双重特异性CRISPR-Cas纳米系统，用于治疗肝脏疾病。然而，在对文章进行批判性分析时，我们需要注意以下几点：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偏见来源：本文作者可能存在与所使用技术和方法相关的偏见。例如，他们可能更倾向于使用CRISPR-Cas系统来治疗肝脏疾病，而忽略了其他潜在的治疗方法。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片面报道：本文只关注了肝脏疾病的治疗方案，并没有考虑到其他器官或系统的潜在应用。此外，文章也没有探讨该技术可能带来的风险和副作用。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缺失考虑点：文章没有考虑到该技术可能会引起免疫反应或其他不良反应。此外，作者也没有探讨该技术是否适用于所有类型的肝脏疾病。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主张缺失证据：尽管作者声称该技术可以实现精确编辑基因或RNA序列以治愈肝脏疾病，但他们并没有提供足够的证据来支持这一主张。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未探索反驳：文章没有探讨其他科学家或研究人员对该技术的反驳或质疑。这可能导致读者对该技术的真实性和可靠性产生怀疑。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宣传内容：本文作者可能存在宣传其技术和方法的倾向，而忽略了其他潜在的治疗方法。此外，他们也没有提供足够的证据来支持其主张。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总之，虽然本文提供了一个新的双重特异性CRISPR-Cas纳米系统，用于治疗肝脏疾病，但我们需要谨慎地评估其真实性和可靠性，并考虑到可能存在的风险和副作用。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treatment methods for liver diseases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of the technology in other organs or systems
</w:t>
      </w:r>
    </w:p>
    <w:p>
      <w:pPr>
        <w:spacing w:after="0"/>
        <w:numPr>
          <w:ilvl w:val="0"/>
          <w:numId w:val="2"/>
        </w:numPr>
      </w:pPr>
      <w:r>
        <w:rPr/>
        <w:t xml:space="preserve">Possible immune reactions or adverse effects of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precise gene or RNA editing for curing liver diseases
</w:t>
      </w:r>
    </w:p>
    <w:p>
      <w:pPr>
        <w:spacing w:after="0"/>
        <w:numPr>
          <w:ilvl w:val="0"/>
          <w:numId w:val="2"/>
        </w:numPr>
      </w:pPr>
      <w:r>
        <w:rPr/>
        <w:t xml:space="preserve">Criticisms or doubts from other scientists or researchers regarding the technology
</w:t>
      </w:r>
    </w:p>
    <w:p>
      <w:pPr>
        <w:numPr>
          <w:ilvl w:val="0"/>
          <w:numId w:val="2"/>
        </w:numPr>
      </w:pPr>
      <w:r>
        <w:rPr/>
        <w:t xml:space="preserve">Other potential treatment methods that were not discussed or considered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https://www.fullpicture.app/item/946e783d97c266ddc933acca4ecf3f1e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680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392-022-01071-2" TargetMode="External"/><Relationship Id="rId8" Type="http://schemas.openxmlformats.org/officeDocument/2006/relationships/hyperlink" Target="https://www.fullpicture.app/item/946e783d97c266ddc933acca4ecf3f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2024-01-02T02:15:00+01:00</dcterms:created>
  <dcterms:modified xsi:type="dcterms:W3CDTF">2024-01-02T02:15:00+01:00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