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Image as Set of Points - AMiner</w:t>
      </w:r>
      <w:br/>
      <w:hyperlink r:id="rId7" w:history="1">
        <w:r>
          <w:rPr>
            <w:color w:val="2980b9"/>
            <w:u w:val="single"/>
          </w:rPr>
          <w:t xml:space="preserve">https://www.aminer.cn/pub/63dcdb422c26941cf00b60a1/image-as-set-of-points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本文介绍了一种新的视觉表示范式，称为上下文集群（CoCs），将图像视为一组未组织的点，并通过简化的集群算法提取特征。</w:t>
      </w:r>
    </w:p>
    <w:p>
      <w:pPr>
        <w:jc w:val="both"/>
      </w:pPr>
      <w:r>
        <w:rPr/>
        <w:t xml:space="preserve">2. CoCs不使用卷积和注意力机制，仅依靠集群算法进行空间交互。这种简单设计使得CoCs具有较好的解释性。</w:t>
      </w:r>
    </w:p>
    <w:p>
      <w:pPr>
        <w:jc w:val="both"/>
      </w:pPr>
      <w:r>
        <w:rPr/>
        <w:t xml:space="preserve">3. 尽管CoCs并不追求最先进的性能，但在多个基准测试中，它们仍然实现了与卷积神经网络（ConvNets）或视觉转换器（ViTs）相媲美甚至更好的性能。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这篇论文介绍了一种新的图像表示范式，称为上下文集群（CoCs）。它将图像视为一组未组织的点，并通过简化的聚类算法提取特征。作者声称CoCs具有良好的可解释性，并在几个基准测试中实现了与卷积神经网络（ConvNets）或视觉转换器（ViTs）相当甚至更好的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供足够的证据来支持作者关于CoCs性能优于ConvNets或ViTs的主张。虽然作者声称在几个基准测试中实现了可比甚至更好的性能，但没有提供具体的数据或实验证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探讨CoCs方法可能存在的风险或局限性。例如，由于CoCs将图像视为一组未组织的点，并且仅依靠聚类算法进行特征提取，可能会导致信息丢失或模糊化。此外，由于缺乏卷积和注意力机制，CoCs可能无法捕捉到图像中复杂的空间关系和语义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此外，在介绍CoCs时，文章没有全面考虑到其他图像表示方法的优势和局限性。例如，文章提到了ConvNets和ViTs作为现有的图像表示方法，但没有对它们的性能、可解释性等方面进行深入比较和讨论。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一些宣传内容或偏袒。作者声称CoCs具有广泛应用和深刻洞察力，但没有提供具体的案例或实证支持这一说法。此外，文章强调CoCs不追求最先进的性能，但仍然声称在几个基准测试中实现了可比甚至更好的性能，这种表述可能会给读者留下模糊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新的图像表示范式时存在一些潜在的偏见和问题。它缺乏充分的证据来支持其主张，并未全面考虑到其他方法的优势和局限性。此外，文章可能存在一些宣传内容或偏袒。因此，在评估该论文时需要保持批判思维，并进一步研究和验证CoCs方法的有效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CoCs performance compared to ConvNets and ViTs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CoCs method
</w:t>
      </w:r>
    </w:p>
    <w:p>
      <w:pPr>
        <w:spacing w:after="0"/>
        <w:numPr>
          <w:ilvl w:val="0"/>
          <w:numId w:val="2"/>
        </w:numPr>
      </w:pPr>
      <w:r>
        <w:rPr/>
        <w:t xml:space="preserve">Comparison of CoCs with other image representation methods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of CoCs' performance
</w:t>
      </w:r>
    </w:p>
    <w:p>
      <w:pPr>
        <w:spacing w:after="0"/>
        <w:numPr>
          <w:ilvl w:val="0"/>
          <w:numId w:val="2"/>
        </w:numPr>
      </w:pPr>
      <w:r>
        <w:rPr/>
        <w:t xml:space="preserve">Case studies or empirical support for the wide application and insights of CoCs
</w:t>
      </w:r>
    </w:p>
    <w:p>
      <w:pPr>
        <w:numPr>
          <w:ilvl w:val="0"/>
          <w:numId w:val="2"/>
        </w:numPr>
      </w:pPr>
      <w:r>
        <w:rPr/>
        <w:t xml:space="preserve">Potential bias or favoritism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https://www.fullpicture.app/item/947290f1606a03e288a661545ab29be5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169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iner.cn/pub/63dcdb422c26941cf00b60a1/image-as-set-of-points" TargetMode="External"/><Relationship Id="rId8" Type="http://schemas.openxmlformats.org/officeDocument/2006/relationships/hyperlink" Target="https://www.fullpicture.app/item/947290f1606a03e288a661545ab29b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2024-01-12T08:29:10+01:00</dcterms:created>
  <dcterms:modified xsi:type="dcterms:W3CDTF">2024-01-12T08:29:10+01:00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