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ChatGPT4 AI Assistant | Fusion Chat</w:t>
      </w:r>
      <w:br/>
      <w:hyperlink r:id="rId7" w:history="1">
        <w:r>
          <w:rPr>
            <w:color w:val="2980b9"/>
            <w:u w:val="single"/>
          </w:rPr>
          <w:t xml:space="preserve">https://fusionchat.ai/app/dream</w:t>
        </w:r>
      </w:hyperlink>
    </w:p>
    <w:p>
      <w:pPr>
        <w:pStyle w:val="Heading1"/>
      </w:pPr>
      <w:bookmarkStart w:id="2" w:name="_Toc2"/>
      <w:r>
        <w:t>Article summary:</w:t>
      </w:r>
      <w:bookmarkEnd w:id="2"/>
    </w:p>
    <w:p>
      <w:pPr>
        <w:jc w:val="both"/>
      </w:pPr>
      <w:r>
        <w:rPr/>
        <w:t xml:space="preserve">1. The ChatGPT4 AI Assistant is a powerful tool that can generate images using AI.</w:t>
      </w:r>
    </w:p>
    <w:p>
      <w:pPr>
        <w:jc w:val="both"/>
      </w:pPr>
      <w:r>
        <w:rPr/>
        <w:t xml:space="preserve">2. Each image generated by the assistant costs 10 credits, making it suitable for various purposes such as blog posts and social media content.</w:t>
      </w:r>
    </w:p>
    <w:p>
      <w:pPr>
        <w:jc w:val="both"/>
      </w:pPr>
      <w:r>
        <w:rPr/>
        <w:t xml:space="preserve">3. The Fusion Chat platform offers this AI assistant as a feature, providing users with an efficient way to create visually appealing content.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Title: Critical Analysis of "ChatGPT4 AI Assistant | Fusion Chat"</w:t>
      </w:r>
    </w:p>
    <w:p>
      <w:pPr>
        <w:jc w:val="both"/>
      </w:pPr>
      <w:r>
        <w:rPr/>
        <w:t xml:space="preserve"/>
      </w:r>
    </w:p>
    <w:p>
      <w:pPr>
        <w:jc w:val="both"/>
      </w:pPr>
      <w:r>
        <w:rPr/>
        <w:t xml:space="preserve">The article titled "ChatGPT4 AI Assistant | Fusion Chat" introduces a new AI assistant called ChatGPT4 and highlights its ability to generate images using artificial intelligence. However, upon closer examination, several potential biases, unsupported claims, missing evidence, and promotional content can be identified.</w:t>
      </w:r>
    </w:p>
    <w:p>
      <w:pPr>
        <w:jc w:val="both"/>
      </w:pPr>
      <w:r>
        <w:rPr/>
        <w:t xml:space="preserve"/>
      </w:r>
    </w:p>
    <w:p>
      <w:pPr>
        <w:jc w:val="both"/>
      </w:pPr>
      <w:r>
        <w:rPr/>
        <w:t xml:space="preserve">Firstly, the article lacks transparency regarding the source of information. It fails to mention whether it is an official announcement from the developers of ChatGPT4 or if it is an independent analysis. This omission raises concerns about the credibility and objectivity of the information presented.</w:t>
      </w:r>
    </w:p>
    <w:p>
      <w:pPr>
        <w:jc w:val="both"/>
      </w:pPr>
      <w:r>
        <w:rPr/>
        <w:t xml:space="preserve"/>
      </w:r>
    </w:p>
    <w:p>
      <w:pPr>
        <w:jc w:val="both"/>
      </w:pPr>
      <w:r>
        <w:rPr/>
        <w:t xml:space="preserve">Furthermore, the article heavily promotes the use of ChatGPT4 for generating images without providing a balanced view of its limitations or potential risks. While it mentions that each image costs 10 credits, there is no discussion about how these credits are obtained or any potential financial implications for users. Additionally, there is no mention of potential ethical concerns related to AI-generated content or issues surrounding copyright infringement.</w:t>
      </w:r>
    </w:p>
    <w:p>
      <w:pPr>
        <w:jc w:val="both"/>
      </w:pPr>
      <w:r>
        <w:rPr/>
        <w:t xml:space="preserve"/>
      </w:r>
    </w:p>
    <w:p>
      <w:pPr>
        <w:jc w:val="both"/>
      </w:pPr>
      <w:r>
        <w:rPr/>
        <w:t xml:space="preserve">The claims made in the article are largely unsupported by evidence or examples. It states that users can generate images for blog posts and social media without providing any concrete examples or testimonials from users who have successfully utilized ChatGPT4 for this purpose. The lack of evidence undermines the credibility of these claims and leaves readers questioning their validity.</w:t>
      </w:r>
    </w:p>
    <w:p>
      <w:pPr>
        <w:jc w:val="both"/>
      </w:pPr>
      <w:r>
        <w:rPr/>
        <w:t xml:space="preserve"/>
      </w:r>
    </w:p>
    <w:p>
      <w:pPr>
        <w:jc w:val="both"/>
      </w:pPr>
      <w:r>
        <w:rPr/>
        <w:t xml:space="preserve">Moreover, the article fails to explore counterarguments or alternative perspectives on AI-generated content. It does not address concerns raised by experts in the field who argue that such technology may contribute to misinformation or manipulation through deepfakes. By neglecting these counterarguments, the article presents a one-sided view that solely focuses on the benefits of ChatGPT4.</w:t>
      </w:r>
    </w:p>
    <w:p>
      <w:pPr>
        <w:jc w:val="both"/>
      </w:pPr>
      <w:r>
        <w:rPr/>
        <w:t xml:space="preserve"/>
      </w:r>
    </w:p>
    <w:p>
      <w:pPr>
        <w:jc w:val="both"/>
      </w:pPr>
      <w:r>
        <w:rPr/>
        <w:t xml:space="preserve">Additionally, there is a clear promotional tone throughout the article. The repeated emphasis on generating images for various purposes suggests a biased intention to market ChatGPT4 rather than provide an objective analysis of its capabilities and limitations.</w:t>
      </w:r>
    </w:p>
    <w:p>
      <w:pPr>
        <w:jc w:val="both"/>
      </w:pPr>
      <w:r>
        <w:rPr/>
        <w:t xml:space="preserve"/>
      </w:r>
    </w:p>
    <w:p>
      <w:pPr>
        <w:jc w:val="both"/>
      </w:pPr>
      <w:r>
        <w:rPr/>
        <w:t xml:space="preserve">The article also lacks a comprehensive discussion of potential risks associated with AI-generated images. It does not address the possibility of misuse or the ethical implications of creating realistic but fabricated visual content. By omitting these considerations, the article fails to provide readers with a well-rounded understanding of the technology's impact.</w:t>
      </w:r>
    </w:p>
    <w:p>
      <w:pPr>
        <w:jc w:val="both"/>
      </w:pPr>
      <w:r>
        <w:rPr/>
        <w:t xml:space="preserve"/>
      </w:r>
    </w:p>
    <w:p>
      <w:pPr>
        <w:jc w:val="both"/>
      </w:pPr>
      <w:r>
        <w:rPr/>
        <w:t xml:space="preserve">In conclusion, the article "ChatGPT4 AI Assistant | Fusion Chat" exhibits several biases and shortcomings. These include one-sided reporting, unsupported claims, missing evidence, promotional content, and a lack of consideration for potential risks and counterarguments. Readers should approach this article with caution and seek additional sources to obtain a more balanced perspective on ChatGPT4 and its capabilities.</w:t>
      </w:r>
    </w:p>
    <w:p>
      <w:pPr>
        <w:pStyle w:val="Heading1"/>
      </w:pPr>
      <w:bookmarkStart w:id="5" w:name="_Toc5"/>
      <w:r>
        <w:t>Topics for further research:</w:t>
      </w:r>
      <w:bookmarkEnd w:id="5"/>
    </w:p>
    <w:p>
      <w:pPr>
        <w:spacing w:after="0"/>
        <w:numPr>
          <w:ilvl w:val="0"/>
          <w:numId w:val="2"/>
        </w:numPr>
      </w:pPr>
      <w:r>
        <w:rPr/>
        <w:t xml:space="preserve">Ethical concerns of AI-generated content and deepfakes
</w:t>
      </w:r>
    </w:p>
    <w:p>
      <w:pPr>
        <w:spacing w:after="0"/>
        <w:numPr>
          <w:ilvl w:val="0"/>
          <w:numId w:val="2"/>
        </w:numPr>
      </w:pPr>
      <w:r>
        <w:rPr/>
        <w:t xml:space="preserve">Risks and implications of AI-generated images
</w:t>
      </w:r>
    </w:p>
    <w:p>
      <w:pPr>
        <w:spacing w:after="0"/>
        <w:numPr>
          <w:ilvl w:val="0"/>
          <w:numId w:val="2"/>
        </w:numPr>
      </w:pPr>
      <w:r>
        <w:rPr/>
        <w:t xml:space="preserve">Financial implications of using ChatGPT4 and obtaining credits
</w:t>
      </w:r>
    </w:p>
    <w:p>
      <w:pPr>
        <w:spacing w:after="0"/>
        <w:numPr>
          <w:ilvl w:val="0"/>
          <w:numId w:val="2"/>
        </w:numPr>
      </w:pPr>
      <w:r>
        <w:rPr/>
        <w:t xml:space="preserve">Counterarguments against the use of AI-generated content
</w:t>
      </w:r>
    </w:p>
    <w:p>
      <w:pPr>
        <w:spacing w:after="0"/>
        <w:numPr>
          <w:ilvl w:val="0"/>
          <w:numId w:val="2"/>
        </w:numPr>
      </w:pPr>
      <w:r>
        <w:rPr/>
        <w:t xml:space="preserve">Misuse and manipulation potential of AI-generated images
</w:t>
      </w:r>
    </w:p>
    <w:p>
      <w:pPr>
        <w:numPr>
          <w:ilvl w:val="0"/>
          <w:numId w:val="2"/>
        </w:numPr>
      </w:pPr>
      <w:r>
        <w:rPr/>
        <w:t xml:space="preserve">Copyright infringement issues related to AI-generated content</w:t>
      </w:r>
    </w:p>
    <w:p>
      <w:pPr>
        <w:pStyle w:val="Heading1"/>
      </w:pPr>
      <w:bookmarkStart w:id="6" w:name="_Toc6"/>
      <w:r>
        <w:t>Report location:</w:t>
      </w:r>
      <w:bookmarkEnd w:id="6"/>
    </w:p>
    <w:p>
      <w:hyperlink r:id="rId8" w:history="1">
        <w:r>
          <w:rPr>
            <w:color w:val="2980b9"/>
            <w:u w:val="single"/>
          </w:rPr>
          <w:t xml:space="preserve">https://www.fullpicture.app/item/947baa3435f920fa05922801f6602df1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9D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sionchat.ai/app/dream" TargetMode="External"/><Relationship Id="rId8" Type="http://schemas.openxmlformats.org/officeDocument/2006/relationships/hyperlink" Target="https://www.fullpicture.app/item/947baa3435f920fa05922801f6602d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2024-03-10T07:04:58+01:00</dcterms:created>
  <dcterms:modified xsi:type="dcterms:W3CDTF">2024-03-10T07:04:58+01:00</dcterms:modified>
</cp:coreProperties>
</file>

<file path=docProps/custom.xml><?xml version="1.0" encoding="utf-8"?>
<Properties xmlns="http://schemas.openxmlformats.org/officeDocument/2006/custom-properties" xmlns:vt="http://schemas.openxmlformats.org/officeDocument/2006/docPropsVTypes"/>
</file>