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小胶质细胞调节中枢神经系统髓鞘生长和完整性| 自然</w:t>
      </w:r>
      <w:br/>
      <w:hyperlink r:id="rId7" w:history="1">
        <w:r>
          <w:rPr>
            <w:color w:val="2980b9"/>
            <w:u w:val="single"/>
          </w:rPr>
          <w:t xml:space="preserve">https://www.nature.com/articles/s41586-022-05534-y</w:t>
        </w:r>
      </w:hyperlink>
    </w:p>
    <w:p>
      <w:pPr>
        <w:pStyle w:val="Heading1"/>
      </w:pPr>
      <w:bookmarkStart w:id="2" w:name="_Toc2"/>
      <w:r>
        <w:t>Article summary:</w:t>
      </w:r>
      <w:bookmarkEnd w:id="2"/>
    </w:p>
    <w:p>
      <w:pPr>
        <w:jc w:val="both"/>
      </w:pPr>
      <w:r>
        <w:rPr/>
        <w:t xml:space="preserve">1. 髓鞘的形成和完整性对于中枢神经系统功能至关重要，但随着衰老和神经退行性疾病的发展，髓鞘特性会受到破坏。</w:t>
      </w:r>
    </w:p>
    <w:p>
      <w:pPr>
        <w:jc w:val="both"/>
      </w:pPr>
      <w:r>
        <w:rPr/>
        <w:t xml:space="preserve">2. 小胶质细胞是调节髓鞘形成和健康的重要细胞类型，其功能丧失会导致髓鞘形成和少突胶质细胞生成受损。</w:t>
      </w:r>
    </w:p>
    <w:p>
      <w:pPr>
        <w:jc w:val="both"/>
      </w:pPr>
      <w:r>
        <w:rPr/>
        <w:t xml:space="preserve">3. 研究表明，在小胶质细胞调节中枢神经系统髓鞘生长和完整性方面存在许多未知机制，需要进一步探索。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作为一篇科学研究论文，该文章的内容相对客观和中立。然而，由于其专业性质，可能存在一些潜在偏见或缺失的考虑点。</w:t>
      </w:r>
    </w:p>
    <w:p>
      <w:pPr>
        <w:jc w:val="both"/>
      </w:pPr>
      <w:r>
        <w:rPr/>
        <w:t xml:space="preserve"/>
      </w:r>
    </w:p>
    <w:p>
      <w:pPr>
        <w:jc w:val="both"/>
      </w:pPr>
      <w:r>
        <w:rPr/>
        <w:t xml:space="preserve">首先，该文章主要关注小胶质细胞对中枢神经系统髓鞘生长和完整性的调节作用。然而，它并没有探讨其他可能影响髓鞘形成和完整性的因素，如环境因素、遗传因素等。这可能导致读者对该问题的全面理解不足。</w:t>
      </w:r>
    </w:p>
    <w:p>
      <w:pPr>
        <w:jc w:val="both"/>
      </w:pPr>
      <w:r>
        <w:rPr/>
        <w:t xml:space="preserve"/>
      </w:r>
    </w:p>
    <w:p>
      <w:pPr>
        <w:jc w:val="both"/>
      </w:pPr>
      <w:r>
        <w:rPr/>
        <w:t xml:space="preserve">其次，在描述小胶质细胞对髓鞘形成的影响时，文章提到了一个基因缺陷（Fire Δ/Δ）导致小胶质细胞功能丧失，并进一步影响了髓鞘形成。然而，文章并没有探讨其他可能导致小胶质细胞功能丧失的原因或机制。这可能会使读者误以为只有这个基因缺陷才能影响小胶质细胞功能。</w:t>
      </w:r>
    </w:p>
    <w:p>
      <w:pPr>
        <w:jc w:val="both"/>
      </w:pPr>
      <w:r>
        <w:rPr/>
        <w:t xml:space="preserve"/>
      </w:r>
    </w:p>
    <w:p>
      <w:pPr>
        <w:jc w:val="both"/>
      </w:pPr>
      <w:r>
        <w:rPr/>
        <w:t xml:space="preserve">此外，在描述研究结果时，文章提到了老年非人类灵长类动物和人类认知能力较差与髓磷脂变化之间的关系。然而，它并没有探讨其他可能导致认知能力下降的原因或机制。这可能会使读者过度强调髓磷脂变化与认知能力下降之间的关系。</w:t>
      </w:r>
    </w:p>
    <w:p>
      <w:pPr>
        <w:jc w:val="both"/>
      </w:pPr>
      <w:r>
        <w:rPr/>
        <w:t xml:space="preserve"/>
      </w:r>
    </w:p>
    <w:p>
      <w:pPr>
        <w:jc w:val="both"/>
      </w:pPr>
      <w:r>
        <w:rPr/>
        <w:t xml:space="preserve">最后，在描述研究结果时，文章提到了Fire Δ/Δ小鼠显示出异常的髓鞘结构。然而，它并没有探讨其他可能导致异常结构的原因或机制。这可能会使读者过度强调基因缺陷与异常结构之间的关系。</w:t>
      </w:r>
    </w:p>
    <w:p>
      <w:pPr>
        <w:jc w:val="both"/>
      </w:pPr>
      <w:r>
        <w:rPr/>
        <w:t xml:space="preserve"/>
      </w:r>
    </w:p>
    <w:p>
      <w:pPr>
        <w:jc w:val="both"/>
      </w:pPr>
      <w:r>
        <w:rPr/>
        <w:t xml:space="preserve">总体来说，该文章在描述小胶质细胞对中枢神经系统髓鞘生长和完整性的调节作用方面是比较客观和中立的。但是，在某些方面存在潜在偏见或缺失考虑点，需要更多深入探讨和证据支持。</w:t>
      </w:r>
    </w:p>
    <w:p>
      <w:pPr>
        <w:pStyle w:val="Heading1"/>
      </w:pPr>
      <w:bookmarkStart w:id="5" w:name="_Toc5"/>
      <w:r>
        <w:t>Topics for further research:</w:t>
      </w:r>
      <w:bookmarkEnd w:id="5"/>
    </w:p>
    <w:p>
      <w:pPr>
        <w:spacing w:after="0"/>
        <w:numPr>
          <w:ilvl w:val="0"/>
          <w:numId w:val="2"/>
        </w:numPr>
      </w:pPr>
      <w:r>
        <w:rPr/>
        <w:t xml:space="preserve">Other factors affecting myelin formation and integrity
</w:t>
      </w:r>
    </w:p>
    <w:p>
      <w:pPr>
        <w:spacing w:after="0"/>
        <w:numPr>
          <w:ilvl w:val="0"/>
          <w:numId w:val="2"/>
        </w:numPr>
      </w:pPr>
      <w:r>
        <w:rPr/>
        <w:t xml:space="preserve">Mechanisms of glial cell dysfunction beyond gene defects
</w:t>
      </w:r>
    </w:p>
    <w:p>
      <w:pPr>
        <w:spacing w:after="0"/>
        <w:numPr>
          <w:ilvl w:val="0"/>
          <w:numId w:val="2"/>
        </w:numPr>
      </w:pPr>
      <w:r>
        <w:rPr/>
        <w:t xml:space="preserve">Alternative causes of cognitive decline beyond myelin phospholipid changes
</w:t>
      </w:r>
    </w:p>
    <w:p>
      <w:pPr>
        <w:spacing w:after="0"/>
        <w:numPr>
          <w:ilvl w:val="0"/>
          <w:numId w:val="2"/>
        </w:numPr>
      </w:pPr>
      <w:r>
        <w:rPr/>
        <w:t xml:space="preserve">Other potential causes of abnormal myelin structure
</w:t>
      </w:r>
    </w:p>
    <w:p>
      <w:pPr>
        <w:spacing w:after="0"/>
        <w:numPr>
          <w:ilvl w:val="0"/>
          <w:numId w:val="2"/>
        </w:numPr>
      </w:pPr>
      <w:r>
        <w:rPr/>
        <w:t xml:space="preserve">Limitations of the study in exploring broader factors affecting myelin
</w:t>
      </w:r>
    </w:p>
    <w:p>
      <w:pPr>
        <w:numPr>
          <w:ilvl w:val="0"/>
          <w:numId w:val="2"/>
        </w:numPr>
      </w:pPr>
      <w:r>
        <w:rPr/>
        <w:t xml:space="preserve">Need for further research to fully understand myelin regulation and dysfunction.</w:t>
      </w:r>
    </w:p>
    <w:p>
      <w:pPr>
        <w:pStyle w:val="Heading1"/>
      </w:pPr>
      <w:bookmarkStart w:id="6" w:name="_Toc6"/>
      <w:r>
        <w:t>Report location:</w:t>
      </w:r>
      <w:bookmarkEnd w:id="6"/>
    </w:p>
    <w:p>
      <w:hyperlink r:id="rId8" w:history="1">
        <w:r>
          <w:rPr>
            <w:color w:val="2980b9"/>
            <w:u w:val="single"/>
          </w:rPr>
          <w:t xml:space="preserve">https://www.fullpicture.app/item/9495b9e92d6cc751a2f7ca79f9358427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02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534-y" TargetMode="External"/><Relationship Id="rId8" Type="http://schemas.openxmlformats.org/officeDocument/2006/relationships/hyperlink" Target="https://www.fullpicture.app/item/9495b9e92d6cc751a2f7ca79f93584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2024-01-07T00:30:47+01:00</dcterms:created>
  <dcterms:modified xsi:type="dcterms:W3CDTF">2024-01-07T00:30:47+01:00</dcterms:modified>
</cp:coreProperties>
</file>

<file path=docProps/custom.xml><?xml version="1.0" encoding="utf-8"?>
<Properties xmlns="http://schemas.openxmlformats.org/officeDocument/2006/custom-properties" xmlns:vt="http://schemas.openxmlformats.org/officeDocument/2006/docPropsVTypes"/>
</file>