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journey of prochloraz pesticide in Citrus sinensis: Residual distribution, impact on transcriptomic profiling and reduction by plasma-activated water - ScienceDirect</w:t>
      </w:r>
      <w:br/>
      <w:hyperlink r:id="rId7" w:history="1">
        <w:r>
          <w:rPr>
            <w:color w:val="2980b9"/>
            <w:u w:val="single"/>
          </w:rPr>
          <w:t xml:space="preserve">https://www.sciencedirect.com/science/article/pii/S0304389423002133</w:t>
        </w:r>
      </w:hyperlink>
    </w:p>
    <w:p>
      <w:pPr>
        <w:pStyle w:val="Heading1"/>
      </w:pPr>
      <w:bookmarkStart w:id="2" w:name="_Toc2"/>
      <w:r>
        <w:t>Article summary:</w:t>
      </w:r>
      <w:bookmarkEnd w:id="2"/>
    </w:p>
    <w:p>
      <w:pPr>
        <w:jc w:val="both"/>
      </w:pPr>
      <w:r>
        <w:rPr/>
        <w:t xml:space="preserve">1. A distribution model of PTIC and 2,4,6-TCP in Citrus sinensis was constructed to study the quality attributes of the fruit.</w:t>
      </w:r>
    </w:p>
    <w:p>
      <w:pPr>
        <w:jc w:val="both"/>
      </w:pPr>
      <w:r>
        <w:rPr/>
        <w:t xml:space="preserve">2. Transcriptomic profiling revealed the role of PTIC in terpene synthesis pathways.</w:t>
      </w:r>
    </w:p>
    <w:p>
      <w:pPr>
        <w:jc w:val="both"/>
      </w:pPr>
      <w:r>
        <w:rPr/>
        <w:t xml:space="preserve">3. Plasma-activated water significantly reduced prochloraz residue in citrus exocarp with minimal impact on quality attributes of citrus mesocarp.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journey of prochloraz pesticide in Citrus sinensis: Residual distribution, impact on transcriptomic profiling and reduction by plasma-activated water” is a comprehensive review of the effects of prochloraz (PTIC) on Citrus sinensis fruit. The authors provide a detailed description of the distribution model for PTIC and its metabolite 2,4,6-trichlorophenol (2,4,6-TCP) in C. sinensis over a typical storage period as well as an analysis of the potential impacts on endogenous terpene production based on gas chromatography-mass spectrometry and RNA sequencing data. Additionally, they discuss the efficacy of plasma-activated water in reducing PTIC residue levels in citrus exocarp without significantly impairing quality attributes of citrus mesocarp. </w:t>
      </w:r>
    </w:p>
    <w:p>
      <w:pPr>
        <w:jc w:val="both"/>
      </w:pPr>
      <w:r>
        <w:rPr/>
        <w:t xml:space="preserve">The article is generally reliable and trustworthy due to its comprehensive coverage and use of scientific methods to analyze data. The authors provide evidence for their claims through their experiments and analysis which lends credibility to their conclusions. Furthermore, they acknowledge potential risks associated with PTIC use such as toxicity to humans and environmental pollution which adds to the trustworthiness of their work. </w:t>
      </w:r>
    </w:p>
    <w:p>
      <w:pPr>
        <w:jc w:val="both"/>
      </w:pPr>
      <w:r>
        <w:rPr/>
        <w:t xml:space="preserve">However, there are some points that could be improved upon such as providing more detail about how plasma-activated water works or exploring other potential methods for reducing or eliminating pesticide residues that may be more effective than PAW. Additionally, while the authors do acknowledge potential risks associated with PTIC use they do not explore them further or provide any recommendations for mitigating these risks which could be beneficial for readers looking for practical solutions to this issue.</w:t>
      </w:r>
    </w:p>
    <w:p>
      <w:pPr>
        <w:pStyle w:val="Heading1"/>
      </w:pPr>
      <w:bookmarkStart w:id="5" w:name="_Toc5"/>
      <w:r>
        <w:t>Topics for further research:</w:t>
      </w:r>
      <w:bookmarkEnd w:id="5"/>
    </w:p>
    <w:p>
      <w:pPr>
        <w:spacing w:after="0"/>
        <w:numPr>
          <w:ilvl w:val="0"/>
          <w:numId w:val="2"/>
        </w:numPr>
      </w:pPr>
      <w:r>
        <w:rPr/>
        <w:t xml:space="preserve">Mitigation strategies for pesticide residues</w:t>
      </w:r>
    </w:p>
    <w:p>
      <w:pPr>
        <w:spacing w:after="0"/>
        <w:numPr>
          <w:ilvl w:val="0"/>
          <w:numId w:val="2"/>
        </w:numPr>
      </w:pPr>
      <w:r>
        <w:rPr/>
        <w:t xml:space="preserve">Human toxicity of prochloraz</w:t>
      </w:r>
    </w:p>
    <w:p>
      <w:pPr>
        <w:spacing w:after="0"/>
        <w:numPr>
          <w:ilvl w:val="0"/>
          <w:numId w:val="2"/>
        </w:numPr>
      </w:pPr>
      <w:r>
        <w:rPr/>
        <w:t xml:space="preserve">Environmental pollution from prochloraz</w:t>
      </w:r>
    </w:p>
    <w:p>
      <w:pPr>
        <w:spacing w:after="0"/>
        <w:numPr>
          <w:ilvl w:val="0"/>
          <w:numId w:val="2"/>
        </w:numPr>
      </w:pPr>
      <w:r>
        <w:rPr/>
        <w:t xml:space="preserve">Alternative methods for reducing pesticide residues</w:t>
      </w:r>
    </w:p>
    <w:p>
      <w:pPr>
        <w:spacing w:after="0"/>
        <w:numPr>
          <w:ilvl w:val="0"/>
          <w:numId w:val="2"/>
        </w:numPr>
      </w:pPr>
      <w:r>
        <w:rPr/>
        <w:t xml:space="preserve">Plasma-activated water efficacy</w:t>
      </w:r>
    </w:p>
    <w:p>
      <w:pPr>
        <w:numPr>
          <w:ilvl w:val="0"/>
          <w:numId w:val="2"/>
        </w:numPr>
      </w:pPr>
      <w:r>
        <w:rPr/>
        <w:t xml:space="preserve">Terpene production in Citrus sinensis</w:t>
      </w:r>
    </w:p>
    <w:p>
      <w:pPr>
        <w:pStyle w:val="Heading1"/>
      </w:pPr>
      <w:bookmarkStart w:id="6" w:name="_Toc6"/>
      <w:r>
        <w:t>Report location:</w:t>
      </w:r>
      <w:bookmarkEnd w:id="6"/>
    </w:p>
    <w:p>
      <w:hyperlink r:id="rId8" w:history="1">
        <w:r>
          <w:rPr>
            <w:color w:val="2980b9"/>
            <w:u w:val="single"/>
          </w:rPr>
          <w:t xml:space="preserve">https://www.fullpicture.app/item/94c12004d655bd494970130983cee36f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9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3002133" TargetMode="External"/><Relationship Id="rId8" Type="http://schemas.openxmlformats.org/officeDocument/2006/relationships/hyperlink" Target="https://www.fullpicture.app/item/94c12004d655bd494970130983cee3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2023-02-24T17:58:26+01:00</dcterms:created>
  <dcterms:modified xsi:type="dcterms:W3CDTF">2023-02-24T17:58:26+01:00</dcterms:modified>
</cp:coreProperties>
</file>

<file path=docProps/custom.xml><?xml version="1.0" encoding="utf-8"?>
<Properties xmlns="http://schemas.openxmlformats.org/officeDocument/2006/custom-properties" xmlns:vt="http://schemas.openxmlformats.org/officeDocument/2006/docPropsVTypes"/>
</file>