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脉冲直流电动流体动力喷墨打印的喷射模式研究 - ScienceDirect</w:t>
      </w:r>
      <w:br/>
      <w:hyperlink r:id="rId7" w:history="1">
        <w:r>
          <w:rPr>
            <w:color w:val="2980b9"/>
            <w:u w:val="single"/>
          </w:rPr>
          <w:t xml:space="preserve">https://www.sciencedirect.com/science/article/abs/pii/S0021850211001819?via%3Dihub</w:t>
        </w:r>
      </w:hyperlink>
    </w:p>
    <w:p>
      <w:pPr>
        <w:pStyle w:val="Heading1"/>
      </w:pPr>
      <w:bookmarkStart w:id="2" w:name="_Toc2"/>
      <w:r>
        <w:t>Article summary:</w:t>
      </w:r>
      <w:bookmarkEnd w:id="2"/>
    </w:p>
    <w:p>
      <w:pPr>
        <w:jc w:val="both"/>
      </w:pPr>
      <w:r>
        <w:rPr/>
        <w:t xml:space="preserve">1. This article examines the ejection modes of pulse DC electric fluid dynamic inkjet printing.</w:t>
      </w:r>
    </w:p>
    <w:p>
      <w:pPr>
        <w:jc w:val="both"/>
      </w:pPr>
      <w:r>
        <w:rPr/>
        <w:t xml:space="preserve">2. Four main ejection modes were identified: droplet, spindle, string-jet and spray mode.</w:t>
      </w:r>
    </w:p>
    <w:p>
      <w:pPr>
        <w:jc w:val="both"/>
      </w:pPr>
      <w:r>
        <w:rPr/>
        <w:t xml:space="preserve">3. A map was constructed to identify these modes, which can be used as a guide for EHD inkjet operators to produce stable droplet fall patterns for high quality printing.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The authors provide a clear overview of their research objectives and methodology, as well as detailed descriptions of their results and conclusions. The article also includes references to other relevant studies that support the authors' claims.</w:t>
      </w:r>
    </w:p>
    <w:p>
      <w:pPr>
        <w:jc w:val="both"/>
      </w:pPr>
      <w:r>
        <w:rPr/>
        <w:t xml:space="preserve">However, there are some potential biases in the article that should be noted. For example, the authors do not explore any counterarguments or alternative perspectives on their findings, nor do they discuss any possible risks associated with using pulse DC electric fluid dynamic inkjet printing technology. Additionally, the article does not present both sides of the argument equally; instead it focuses solely on the benefits of this technology without considering any potential drawbacks or limitations.</w:t>
      </w:r>
    </w:p>
    <w:p>
      <w:pPr>
        <w:pStyle w:val="Heading1"/>
      </w:pPr>
      <w:bookmarkStart w:id="5" w:name="_Toc5"/>
      <w:r>
        <w:t>Topics for further research:</w:t>
      </w:r>
      <w:bookmarkEnd w:id="5"/>
    </w:p>
    <w:p>
      <w:pPr>
        <w:spacing w:after="0"/>
        <w:numPr>
          <w:ilvl w:val="0"/>
          <w:numId w:val="2"/>
        </w:numPr>
      </w:pPr>
      <w:r>
        <w:rPr/>
        <w:t xml:space="preserve">Pulse DC electric fluid dynamic inkjet printing technology risks</w:t>
      </w:r>
    </w:p>
    <w:p>
      <w:pPr>
        <w:spacing w:after="0"/>
        <w:numPr>
          <w:ilvl w:val="0"/>
          <w:numId w:val="2"/>
        </w:numPr>
      </w:pPr>
      <w:r>
        <w:rPr/>
        <w:t xml:space="preserve">Counterarguments to pulse DC electric fluid dynamic inkjet printing technology</w:t>
      </w:r>
    </w:p>
    <w:p>
      <w:pPr>
        <w:spacing w:after="0"/>
        <w:numPr>
          <w:ilvl w:val="0"/>
          <w:numId w:val="2"/>
        </w:numPr>
      </w:pPr>
      <w:r>
        <w:rPr/>
        <w:t xml:space="preserve">Limitations of pulse DC electric fluid dynamic inkjet printing technology</w:t>
      </w:r>
    </w:p>
    <w:p>
      <w:pPr>
        <w:spacing w:after="0"/>
        <w:numPr>
          <w:ilvl w:val="0"/>
          <w:numId w:val="2"/>
        </w:numPr>
      </w:pPr>
      <w:r>
        <w:rPr/>
        <w:t xml:space="preserve">Advantages and disadvantages of pulse DC electric fluid dynamic inkjet printing technology</w:t>
      </w:r>
    </w:p>
    <w:p>
      <w:pPr>
        <w:spacing w:after="0"/>
        <w:numPr>
          <w:ilvl w:val="0"/>
          <w:numId w:val="2"/>
        </w:numPr>
      </w:pPr>
      <w:r>
        <w:rPr/>
        <w:t xml:space="preserve">Alternatives to pulse DC electric fluid dynamic inkjet printing technology</w:t>
      </w:r>
    </w:p>
    <w:p>
      <w:pPr>
        <w:numPr>
          <w:ilvl w:val="0"/>
          <w:numId w:val="2"/>
        </w:numPr>
      </w:pPr>
      <w:r>
        <w:rPr/>
        <w:t xml:space="preserve">Impact of pulse DC electric fluid dynamic inkjet printing technology on the environment</w:t>
      </w:r>
    </w:p>
    <w:p>
      <w:pPr>
        <w:pStyle w:val="Heading1"/>
      </w:pPr>
      <w:bookmarkStart w:id="6" w:name="_Toc6"/>
      <w:r>
        <w:t>Report location:</w:t>
      </w:r>
      <w:bookmarkEnd w:id="6"/>
    </w:p>
    <w:p>
      <w:hyperlink r:id="rId8" w:history="1">
        <w:r>
          <w:rPr>
            <w:color w:val="2980b9"/>
            <w:u w:val="single"/>
          </w:rPr>
          <w:t xml:space="preserve">https://www.fullpicture.app/item/94e79887e55f41f4f6769cebe367702c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C8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1850211001819?via%3Dihub" TargetMode="External"/><Relationship Id="rId8" Type="http://schemas.openxmlformats.org/officeDocument/2006/relationships/hyperlink" Target="https://www.fullpicture.app/item/94e79887e55f41f4f6769cebe3677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2023-02-25T20:57:13+01:00</dcterms:created>
  <dcterms:modified xsi:type="dcterms:W3CDTF">2023-02-25T20:57:13+01:00</dcterms:modified>
</cp:coreProperties>
</file>

<file path=docProps/custom.xml><?xml version="1.0" encoding="utf-8"?>
<Properties xmlns="http://schemas.openxmlformats.org/officeDocument/2006/custom-properties" xmlns:vt="http://schemas.openxmlformats.org/officeDocument/2006/docPropsVTypes"/>
</file>