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Nutrients | Free Full-Text | Effect of Caffeine Consumption on the Risk for Neurological and Psychiatric Disorders: Sex Differences in Human</w:t>
      </w:r>
      <w:br/>
      <w:hyperlink r:id="rId7" w:history="1">
        <w:r>
          <w:rPr>
            <w:color w:val="2980b9"/>
            <w:u w:val="single"/>
          </w:rPr>
          <w:t xml:space="preserve">https://www.mdpi.com/2072-6643/12/10/3080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本文研究了咖啡因摄入对神经和精神障碍风险的影响，并关注了性别差异。咖啡因的过度摄入可能导致咖啡因中毒，包括焦虑、激动、失眠和胃肠障碍等症状。</w:t>
      </w:r>
    </w:p>
    <w:p>
      <w:pPr>
        <w:jc w:val="both"/>
      </w:pPr>
      <w:r>
        <w:rPr/>
        <w:t xml:space="preserve">2. 咖啡因通过多种机制发挥作用，包括拮抗腺苷受体、抑制磷酸二酯酶、释放细胞内钙离子以及拮抗苯二氮䓬类受体等。此外，咖啡因还可以改变女性的雌激素水平，并与多巴胺系统相互作用。</w:t>
      </w:r>
    </w:p>
    <w:p>
      <w:pPr>
        <w:jc w:val="both"/>
      </w:pPr>
      <w:r>
        <w:rPr/>
        <w:t xml:space="preserve">3. 咖啡因是一种中枢神经系统的兴奋剂，可以穿过血脑屏障和胎盘屏障，通过调节多巴胺能神经元发挥心理刺激作用。然而，过量摄入咖啡因可能导致咖啡因中毒，并且个体对咖啡因的耐受性和代谢速率存在差异，这取决于CYP1A2基因的活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注意：由于文章长度限制，只能提供部分要点。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这篇文章主要探讨咖啡因对神经和精神障碍风险的影响，并关注性别差异。然而，文章存在一些潜在的偏见和问题。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首先，文章没有提供足够的证据来支持其所提出的观点。虽然文章提到了一些研究结果，但没有具体引用或解释这些研究的方法和结果。此外，文章也没有提及可能存在的反驳观点或其他可能解释结果的因素。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其次，文章似乎只关注咖啡因作为保护因子或风险因子的一面，而忽视了其他可能的影响因素。例如，文章没有考虑到个体差异、遗传因素、环境因素等对神经和精神障碍风险的影响。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此外，文章还存在宣传内容和偏袒之嫌。尽管作者声称进行了性别差异方面的研究，但并未提供充分证据来支持这一观点。此外，在讨论中也没有平等地呈现双方观点或考虑到可能存在的风险。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潜在风险和副作用的充分讨论。尽管咖啡因被认为是一种相对安全的刺激剂，但过量摄入咖啡因可能导致一系列不良反应和健康问题。然而，文章没有提供关于如何避免这些风险或建议适度使用咖啡因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证据支持、片面报道、忽视其他影响因素、宣传内容和偏袒等。在进一步研究和讨论咖啡因对神经和精神障碍风险的影响时，需要更全面地考虑各种因素，并提供平衡和客观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咖啡因对神经和精神障碍风险的影响
</w:t>
      </w:r>
    </w:p>
    <w:p>
      <w:pPr>
        <w:spacing w:after="0"/>
        <w:numPr>
          <w:ilvl w:val="0"/>
          <w:numId w:val="2"/>
        </w:numPr>
      </w:pPr>
      <w:r>
        <w:rPr/>
        <w:t xml:space="preserve">咖啡因的作用机制和影响因素
</w:t>
      </w:r>
    </w:p>
    <w:p>
      <w:pPr>
        <w:spacing w:after="0"/>
        <w:numPr>
          <w:ilvl w:val="0"/>
          <w:numId w:val="2"/>
        </w:numPr>
      </w:pPr>
      <w:r>
        <w:rPr/>
        <w:t xml:space="preserve">咖啡因的副作用和潜在风险
</w:t>
      </w:r>
    </w:p>
    <w:p>
      <w:pPr>
        <w:spacing w:after="0"/>
        <w:numPr>
          <w:ilvl w:val="0"/>
          <w:numId w:val="2"/>
        </w:numPr>
      </w:pPr>
      <w:r>
        <w:rPr/>
        <w:t xml:space="preserve">性别差异在咖啡因影响中的作用
</w:t>
      </w:r>
    </w:p>
    <w:p>
      <w:pPr>
        <w:spacing w:after="0"/>
        <w:numPr>
          <w:ilvl w:val="0"/>
          <w:numId w:val="2"/>
        </w:numPr>
      </w:pPr>
      <w:r>
        <w:rPr/>
        <w:t xml:space="preserve">咖啡因的安全使用和避免风险的建议
</w:t>
      </w:r>
    </w:p>
    <w:p>
      <w:pPr>
        <w:numPr>
          <w:ilvl w:val="0"/>
          <w:numId w:val="2"/>
        </w:numPr>
      </w:pPr>
      <w:r>
        <w:rPr/>
        <w:t xml:space="preserve">未涵盖的其他可能影响神经和精神障碍风险的因素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https://www.fullpicture.app/item/94f578670fe02d27ebe903d8c3710f25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36B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2-6643/12/10/3080" TargetMode="External"/><Relationship Id="rId8" Type="http://schemas.openxmlformats.org/officeDocument/2006/relationships/hyperlink" Target="https://www.fullpicture.app/item/94f578670fe02d27ebe903d8c3710f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2023-10-28T04:25:22+02:00</dcterms:created>
  <dcterms:modified xsi:type="dcterms:W3CDTF">2023-10-28T04:25:22+02:00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