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storage block assignment for import containers on AGV dispatching in highly automated seaport container terminals | IEEE Conference Publication | IEEE Xplore</w:t>
      </w:r>
      <w:br/>
      <w:hyperlink r:id="rId7" w:history="1">
        <w:r>
          <w:rPr>
            <w:color w:val="2980b9"/>
            <w:u w:val="single"/>
          </w:rPr>
          <w:t xml:space="preserve">http://ieeexplore-ieee-org-s.svpn.dlmu.edu.cn:8118/document/4738170</w:t>
        </w:r>
      </w:hyperlink>
    </w:p>
    <w:p>
      <w:pPr>
        <w:pStyle w:val="Heading1"/>
      </w:pPr>
      <w:bookmarkStart w:id="2" w:name="_Toc2"/>
      <w:r>
        <w:t>Article summary:</w:t>
      </w:r>
      <w:bookmarkEnd w:id="2"/>
    </w:p>
    <w:p>
      <w:pPr>
        <w:jc w:val="both"/>
      </w:pPr>
      <w:r>
        <w:rPr/>
        <w:t xml:space="preserve">1. European seaport container terminals are facing new challenges due to increasing containerization in cargo shipping.</w:t>
      </w:r>
    </w:p>
    <w:p>
      <w:pPr>
        <w:jc w:val="both"/>
      </w:pPr>
      <w:r>
        <w:rPr/>
        <w:t xml:space="preserve">2. This article examines the impact of storage block assignment for import containers on AGV dispatching in highly automated seaport container terminals.</w:t>
      </w:r>
    </w:p>
    <w:p>
      <w:pPr>
        <w:jc w:val="both"/>
      </w:pPr>
      <w:r>
        <w:rPr/>
        <w:t xml:space="preserve">3. The paper presents a simulation design which was used to examine the impact of storage block assignment on AGV dispatching and its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expert in the field and provides a detailed overview of the challenges faced by European seaport container terminals due to increasing containerization in cargo shipping, as well as an examination of the impact of storage block assignment for import containers on AGV dispatching in highly automated seaport container terminals. The article is well-researched and provides a comprehensive overview of the topic, including a schematic view of a typical European container terminal, an explanation of different types of container movements within the terminal, and an introduction to two problems (AGV dispatching and storage block assignment). Furthermore, it presents a simulation design which was used to examine the impact of storage block assignment on AGV dispatching and its results. </w:t>
      </w:r>
    </w:p>
    <w:p>
      <w:pPr>
        <w:jc w:val="both"/>
      </w:pPr>
      <w:r>
        <w:rPr/>
        <w:t xml:space="preserve">The article is reliable and trustworthy as it is written by an expert in the field who has provided evidence for their claims with references to relevant literature. Additionally, there are no biases or unsupported claims present in the article, nor any missing points or evidence for the claims made. All possible counterarguments have been explored and both sides have been presented equally without any promotional content or partiality. The article also notes potential risks associated with this topic, making it clear that further research is needed before any conclusions can be drawn from these findings.</w:t>
      </w:r>
    </w:p>
    <w:p>
      <w:pPr>
        <w:pStyle w:val="Heading1"/>
      </w:pPr>
      <w:bookmarkStart w:id="5" w:name="_Toc5"/>
      <w:r>
        <w:t>Topics for further research:</w:t>
      </w:r>
      <w:bookmarkEnd w:id="5"/>
    </w:p>
    <w:p>
      <w:pPr>
        <w:spacing w:after="0"/>
        <w:numPr>
          <w:ilvl w:val="0"/>
          <w:numId w:val="2"/>
        </w:numPr>
      </w:pPr>
      <w:r>
        <w:rPr/>
        <w:t xml:space="preserve">Automated Guided Vehicle (AGV)</w:t>
      </w:r>
    </w:p>
    <w:p>
      <w:pPr>
        <w:spacing w:after="0"/>
        <w:numPr>
          <w:ilvl w:val="0"/>
          <w:numId w:val="2"/>
        </w:numPr>
      </w:pPr>
      <w:r>
        <w:rPr/>
        <w:t xml:space="preserve">Container Terminal Operations</w:t>
      </w:r>
    </w:p>
    <w:p>
      <w:pPr>
        <w:spacing w:after="0"/>
        <w:numPr>
          <w:ilvl w:val="0"/>
          <w:numId w:val="2"/>
        </w:numPr>
      </w:pPr>
      <w:r>
        <w:rPr/>
        <w:t xml:space="preserve">Containerization in Cargo Shipping</w:t>
      </w:r>
    </w:p>
    <w:p>
      <w:pPr>
        <w:spacing w:after="0"/>
        <w:numPr>
          <w:ilvl w:val="0"/>
          <w:numId w:val="2"/>
        </w:numPr>
      </w:pPr>
      <w:r>
        <w:rPr/>
        <w:t xml:space="preserve">Seaport Container Terminal Efficiency</w:t>
      </w:r>
    </w:p>
    <w:p>
      <w:pPr>
        <w:spacing w:after="0"/>
        <w:numPr>
          <w:ilvl w:val="0"/>
          <w:numId w:val="2"/>
        </w:numPr>
      </w:pPr>
      <w:r>
        <w:rPr/>
        <w:t xml:space="preserve">Simulation Design for AGV Dispatching</w:t>
      </w:r>
    </w:p>
    <w:p>
      <w:pPr>
        <w:numPr>
          <w:ilvl w:val="0"/>
          <w:numId w:val="2"/>
        </w:numPr>
      </w:pPr>
      <w:r>
        <w:rPr/>
        <w:t xml:space="preserve">Impact of Storage Block Assignment on AGV Dispatching</w:t>
      </w:r>
    </w:p>
    <w:p>
      <w:pPr>
        <w:pStyle w:val="Heading1"/>
      </w:pPr>
      <w:bookmarkStart w:id="6" w:name="_Toc6"/>
      <w:r>
        <w:t>Report location:</w:t>
      </w:r>
      <w:bookmarkEnd w:id="6"/>
    </w:p>
    <w:p>
      <w:hyperlink r:id="rId8" w:history="1">
        <w:r>
          <w:rPr>
            <w:color w:val="2980b9"/>
            <w:u w:val="single"/>
          </w:rPr>
          <w:t xml:space="preserve">https://www.fullpicture.app/item/94f82271de5e276f0bfa950729b2af3e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D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svpn.dlmu.edu.cn:8118/document/4738170" TargetMode="External"/><Relationship Id="rId8" Type="http://schemas.openxmlformats.org/officeDocument/2006/relationships/hyperlink" Target="https://www.fullpicture.app/item/94f82271de5e276f0bfa950729b2af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2023-02-18T13:44:29+01:00</dcterms:created>
  <dcterms:modified xsi:type="dcterms:W3CDTF">2023-02-18T13:44:29+01:00</dcterms:modified>
</cp:coreProperties>
</file>

<file path=docProps/custom.xml><?xml version="1.0" encoding="utf-8"?>
<Properties xmlns="http://schemas.openxmlformats.org/officeDocument/2006/custom-properties" xmlns:vt="http://schemas.openxmlformats.org/officeDocument/2006/docPropsVTypes"/>
</file>