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[PDF]宏观经济发展和德国汽车工业的生命周期，1886-1939 |语义学者</w:t>
      </w:r>
      <w:br/>
      <w:hyperlink r:id="rId7" w:history="1">
        <w:r>
          <w:rPr>
            <w:color w:val="2980b9"/>
            <w:u w:val="single"/>
          </w:rPr>
          <w:t xml:space="preserve">https://www.semanticscholar.org/paper/Macroeconomic-development-and-the-life-cycle-of-the-Kr%C3%BCger-Rhein/fd2279365237310fc782a3262aab71354015cc87</w:t>
        </w:r>
      </w:hyperlink>
    </w:p>
    <w:p>
      <w:pPr>
        <w:pStyle w:val="Heading1"/>
      </w:pPr>
      <w:bookmarkStart w:id="2" w:name="_Toc2"/>
      <w:r>
        <w:t>Article summary:</w:t>
      </w:r>
      <w:bookmarkEnd w:id="2"/>
    </w:p>
    <w:p>
      <w:pPr>
        <w:jc w:val="both"/>
      </w:pPr>
      <w:r>
        <w:rPr/>
        <w:t xml:space="preserve">1. This paper investigates the determinants of firm survival in the German automobile industry from 1886-1939.</w:t>
      </w:r>
    </w:p>
    <w:p>
      <w:pPr>
        <w:jc w:val="both"/>
      </w:pPr>
      <w:r>
        <w:rPr/>
        <w:t xml:space="preserve">2. Different kinds of knowledge, such as post-entry experience and pre-entry experience, are studied to determine how they affect firm survival over the industry life cycle.</w:t>
      </w:r>
    </w:p>
    <w:p>
      <w:pPr>
        <w:jc w:val="both"/>
      </w:pPr>
      <w:r>
        <w:rPr/>
        <w:t xml:space="preserve">3. Various methods of duration analysis are applied to analyze the impact of macroeconomic instability on business exit in the UK.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research into firm survival in the German automobile industry from 1886-1939. The article draws on a variety of sources, including studies by Cantner et al., Bhattacharjee et al., and Klepper et al., which adds credibility to its claims. Furthermore, the article uses various methods of duration analysis to analyze data from different countries, providing a more comprehensive view of the topic than would be possible with just one source. </w:t>
      </w:r>
    </w:p>
    <w:p>
      <w:pPr>
        <w:jc w:val="both"/>
      </w:pPr>
      <w:r>
        <w:rPr/>
        <w:t xml:space="preserve">However, there are some potential biases that should be noted. For example, the article focuses primarily on Germany and the UK, so it may not provide an accurate representation of firm survival in other countries or regions. Additionally, while the article does discuss different kinds of knowledge and their effects on firm survival over time, it does not explore any counterarguments or alternative perspectives on this issue. Finally, while the article does mention macroeconomic instability as a factor influencing business exit in the UK, it does not provide any evidence for this claim or discuss any potential risks associated with this factor.</w:t>
      </w:r>
    </w:p>
    <w:p>
      <w:pPr>
        <w:pStyle w:val="Heading1"/>
      </w:pPr>
      <w:bookmarkStart w:id="5" w:name="_Toc5"/>
      <w:r>
        <w:t>Topics for further research:</w:t>
      </w:r>
      <w:bookmarkEnd w:id="5"/>
    </w:p>
    <w:p>
      <w:pPr>
        <w:spacing w:after="0"/>
        <w:numPr>
          <w:ilvl w:val="0"/>
          <w:numId w:val="2"/>
        </w:numPr>
      </w:pPr>
      <w:r>
        <w:rPr/>
        <w:t xml:space="preserve">Firm survival in other countries</w:t>
      </w:r>
    </w:p>
    <w:p>
      <w:pPr>
        <w:spacing w:after="0"/>
        <w:numPr>
          <w:ilvl w:val="0"/>
          <w:numId w:val="2"/>
        </w:numPr>
      </w:pPr>
      <w:r>
        <w:rPr/>
        <w:t xml:space="preserve">Knowledge and firm survival</w:t>
      </w:r>
    </w:p>
    <w:p>
      <w:pPr>
        <w:spacing w:after="0"/>
        <w:numPr>
          <w:ilvl w:val="0"/>
          <w:numId w:val="2"/>
        </w:numPr>
      </w:pPr>
      <w:r>
        <w:rPr/>
        <w:t xml:space="preserve">Counterarguments to knowledge and firm survival</w:t>
      </w:r>
    </w:p>
    <w:p>
      <w:pPr>
        <w:spacing w:after="0"/>
        <w:numPr>
          <w:ilvl w:val="0"/>
          <w:numId w:val="2"/>
        </w:numPr>
      </w:pPr>
      <w:r>
        <w:rPr/>
        <w:t xml:space="preserve">Macroeconomic instability and firm survival</w:t>
      </w:r>
    </w:p>
    <w:p>
      <w:pPr>
        <w:spacing w:after="0"/>
        <w:numPr>
          <w:ilvl w:val="0"/>
          <w:numId w:val="2"/>
        </w:numPr>
      </w:pPr>
      <w:r>
        <w:rPr/>
        <w:t xml:space="preserve">Risks associated with macroeconomic instability</w:t>
      </w:r>
    </w:p>
    <w:p>
      <w:pPr>
        <w:numPr>
          <w:ilvl w:val="0"/>
          <w:numId w:val="2"/>
        </w:numPr>
      </w:pPr>
      <w:r>
        <w:rPr/>
        <w:t xml:space="preserve">Duration analysis methods</w:t>
      </w:r>
    </w:p>
    <w:p>
      <w:pPr>
        <w:pStyle w:val="Heading1"/>
      </w:pPr>
      <w:bookmarkStart w:id="6" w:name="_Toc6"/>
      <w:r>
        <w:t>Report location:</w:t>
      </w:r>
      <w:bookmarkEnd w:id="6"/>
    </w:p>
    <w:p>
      <w:hyperlink r:id="rId8" w:history="1">
        <w:r>
          <w:rPr>
            <w:color w:val="2980b9"/>
            <w:u w:val="single"/>
          </w:rPr>
          <w:t xml:space="preserve">https://www.fullpicture.app/item/94fb2b9b22848c7c128b36ca205dfd04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B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Macroeconomic-development-and-the-life-cycle-of-the-Kr%C3%BCger-Rhein/fd2279365237310fc782a3262aab71354015cc87" TargetMode="External"/><Relationship Id="rId8" Type="http://schemas.openxmlformats.org/officeDocument/2006/relationships/hyperlink" Target="https://www.fullpicture.app/item/94fb2b9b22848c7c128b36ca205dfd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2023-02-23T05:01:01+01:00</dcterms:created>
  <dcterms:modified xsi:type="dcterms:W3CDTF">2023-02-23T05:01:01+01:00</dcterms:modified>
</cp:coreProperties>
</file>

<file path=docProps/custom.xml><?xml version="1.0" encoding="utf-8"?>
<Properties xmlns="http://schemas.openxmlformats.org/officeDocument/2006/custom-properties" xmlns:vt="http://schemas.openxmlformats.org/officeDocument/2006/docPropsVTypes"/>
</file>