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AFDet: Toward More Accurate and Faster Object Detection in Remote Sensing Images | IEEE Journals &amp; Magazine | IEEE Xplore</w:t>
      </w:r>
      <w:br/>
      <w:hyperlink r:id="rId7" w:history="1">
        <w:r>
          <w:rPr>
            <w:color w:val="2980b9"/>
            <w:u w:val="single"/>
          </w:rPr>
          <w:t xml:space="preserve">https://ieeexplore.ieee.org/document/9616403</w:t>
        </w:r>
      </w:hyperlink>
    </w:p>
    <w:p>
      <w:pPr>
        <w:pStyle w:val="Heading1"/>
      </w:pPr>
      <w:bookmarkStart w:id="2" w:name="_Toc2"/>
      <w:r>
        <w:t>Article summary:</w:t>
      </w:r>
      <w:bookmarkEnd w:id="2"/>
    </w:p>
    <w:p>
      <w:pPr>
        <w:jc w:val="both"/>
      </w:pPr>
      <w:r>
        <w:rPr/>
        <w:t xml:space="preserve">1. AFDet is a novel keypoint-based anchor-free detector for object detection in remote sensing images, which achieves good accuracy while maintaining low computational complexity.</w:t>
      </w:r>
    </w:p>
    <w:p>
      <w:pPr>
        <w:jc w:val="both"/>
      </w:pPr>
      <w:r>
        <w:rPr/>
        <w:t xml:space="preserve">2. AFDet includes three novel branches named CPB, BEB, and SSB, which address the challenges of inaccurate target localization and bounding box regression uncertainty due to varying sizes of objects and complexity of the background.</w:t>
      </w:r>
    </w:p>
    <w:p>
      <w:pPr>
        <w:jc w:val="both"/>
      </w:pPr>
      <w:r>
        <w:rPr/>
        <w:t xml:space="preserve">3. AFDet outperforms some state-of-the-art object detection approaches on three widely used optical remote sensing object detection datasets: NWPU VHR-10, DIOR, and HRRSD.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作为一篇关于遥感图像中目标检测的论文，本文提出了一个名为AFDet的新型检测器，并在三个数据集上进行了广泛的实验。然而，在对该文章进行批判性分析时，我们发现以下几点问题：</w:t>
      </w:r>
    </w:p>
    <w:p>
      <w:pPr>
        <w:jc w:val="both"/>
      </w:pPr>
      <w:r>
        <w:rPr/>
        <w:t xml:space="preserve"/>
      </w:r>
    </w:p>
    <w:p>
      <w:pPr>
        <w:jc w:val="both"/>
      </w:pPr>
      <w:r>
        <w:rPr/>
        <w:t xml:space="preserve">1. 片面报道：本文只介绍了深度学习方法在遥感图像中目标检测方面的优势，而没有提及传统方法的优缺点。这可能导致读者对该领域的全貌产生误解。</w:t>
      </w:r>
    </w:p>
    <w:p>
      <w:pPr>
        <w:jc w:val="both"/>
      </w:pPr>
      <w:r>
        <w:rPr/>
        <w:t xml:space="preserve"/>
      </w:r>
    </w:p>
    <w:p>
      <w:pPr>
        <w:jc w:val="both"/>
      </w:pPr>
      <w:r>
        <w:rPr/>
        <w:t xml:space="preserve">2. 缺失考虑点：本文没有讨论如何处理不同光谱波段和分辨率的遥感图像数据，这是遥感图像处理中一个重要且常见的问题。</w:t>
      </w:r>
    </w:p>
    <w:p>
      <w:pPr>
        <w:jc w:val="both"/>
      </w:pPr>
      <w:r>
        <w:rPr/>
        <w:t xml:space="preserve"/>
      </w:r>
    </w:p>
    <w:p>
      <w:pPr>
        <w:jc w:val="both"/>
      </w:pPr>
      <w:r>
        <w:rPr/>
        <w:t xml:space="preserve">3. 偏袒：本文只介绍了作者提出的AFDet模型，并未探讨其他已有模型或方法。此外，文章并未提及作者是否与某些公司或组织有利益关系。</w:t>
      </w:r>
    </w:p>
    <w:p>
      <w:pPr>
        <w:jc w:val="both"/>
      </w:pPr>
      <w:r>
        <w:rPr/>
        <w:t xml:space="preserve"/>
      </w:r>
    </w:p>
    <w:p>
      <w:pPr>
        <w:jc w:val="both"/>
      </w:pPr>
      <w:r>
        <w:rPr/>
        <w:t xml:space="preserve">4. 宣传内容：本文强调了AFDet模型在三个数据集上取得了最先进的结果，但并未探讨其在实际应用中可能存在的风险或局限性。</w:t>
      </w:r>
    </w:p>
    <w:p>
      <w:pPr>
        <w:jc w:val="both"/>
      </w:pPr>
      <w:r>
        <w:rPr/>
        <w:t xml:space="preserve"/>
      </w:r>
    </w:p>
    <w:p>
      <w:pPr>
        <w:jc w:val="both"/>
      </w:pPr>
      <w:r>
        <w:rPr/>
        <w:t xml:space="preserve">5. 无根据主张：文章声称AFDet可以同时实现高精度和低计算复杂度，但并未给出具体证据支持这一说法。</w:t>
      </w:r>
    </w:p>
    <w:p>
      <w:pPr>
        <w:jc w:val="both"/>
      </w:pPr>
      <w:r>
        <w:rPr/>
        <w:t xml:space="preserve"/>
      </w:r>
    </w:p>
    <w:p>
      <w:pPr>
        <w:jc w:val="both"/>
      </w:pPr>
      <w:r>
        <w:rPr/>
        <w:t xml:space="preserve">总之，尽管本文提出了一个新型目标检测器，并在实验中取得了良好结果，但它也存在一些潜在偏见、片面报道、无根据主张和缺失考虑点等问题。因此，在阅读和引用该文章时需要谨慎权衡其优缺点。</w:t>
      </w:r>
    </w:p>
    <w:p>
      <w:pPr>
        <w:pStyle w:val="Heading1"/>
      </w:pPr>
      <w:bookmarkStart w:id="5" w:name="_Toc5"/>
      <w:r>
        <w:t>Topics for further research:</w:t>
      </w:r>
      <w:bookmarkEnd w:id="5"/>
    </w:p>
    <w:p>
      <w:pPr>
        <w:spacing w:after="0"/>
        <w:numPr>
          <w:ilvl w:val="0"/>
          <w:numId w:val="2"/>
        </w:numPr>
      </w:pPr>
      <w:r>
        <w:rPr/>
        <w:t xml:space="preserve">Traditional methods in remote sensing object detection
</w:t>
      </w:r>
    </w:p>
    <w:p>
      <w:pPr>
        <w:spacing w:after="0"/>
        <w:numPr>
          <w:ilvl w:val="0"/>
          <w:numId w:val="2"/>
        </w:numPr>
      </w:pPr>
      <w:r>
        <w:rPr/>
        <w:t xml:space="preserve">Handling different spectral bands and resolutions in remote sensing image data
</w:t>
      </w:r>
    </w:p>
    <w:p>
      <w:pPr>
        <w:spacing w:after="0"/>
        <w:numPr>
          <w:ilvl w:val="0"/>
          <w:numId w:val="2"/>
        </w:numPr>
      </w:pPr>
      <w:r>
        <w:rPr/>
        <w:t xml:space="preserve">Comparison with existing models or methods in remote sensing object detection
</w:t>
      </w:r>
    </w:p>
    <w:p>
      <w:pPr>
        <w:spacing w:after="0"/>
        <w:numPr>
          <w:ilvl w:val="0"/>
          <w:numId w:val="2"/>
        </w:numPr>
      </w:pPr>
      <w:r>
        <w:rPr/>
        <w:t xml:space="preserve">Potential risks or limitations of using AFDet in practical applications
</w:t>
      </w:r>
    </w:p>
    <w:p>
      <w:pPr>
        <w:spacing w:after="0"/>
        <w:numPr>
          <w:ilvl w:val="0"/>
          <w:numId w:val="2"/>
        </w:numPr>
      </w:pPr>
      <w:r>
        <w:rPr/>
        <w:t xml:space="preserve">Evidence supporting the claim of high accuracy and low computational complexity in AFDet
</w:t>
      </w:r>
    </w:p>
    <w:p>
      <w:pPr>
        <w:numPr>
          <w:ilvl w:val="0"/>
          <w:numId w:val="2"/>
        </w:numPr>
      </w:pPr>
      <w:r>
        <w:rPr/>
        <w:t xml:space="preserve">Disclosure of any potential conflicts of interest with companies or organizations.</w:t>
      </w:r>
    </w:p>
    <w:p>
      <w:pPr>
        <w:pStyle w:val="Heading1"/>
      </w:pPr>
      <w:bookmarkStart w:id="6" w:name="_Toc6"/>
      <w:r>
        <w:t>Report location:</w:t>
      </w:r>
      <w:bookmarkEnd w:id="6"/>
    </w:p>
    <w:p>
      <w:hyperlink r:id="rId8" w:history="1">
        <w:r>
          <w:rPr>
            <w:color w:val="2980b9"/>
            <w:u w:val="single"/>
          </w:rPr>
          <w:t xml:space="preserve">https://www.fullpicture.app/item/95014c3ca430b022597f8fa7505c41f7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9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16403" TargetMode="External"/><Relationship Id="rId8" Type="http://schemas.openxmlformats.org/officeDocument/2006/relationships/hyperlink" Target="https://www.fullpicture.app/item/95014c3ca430b022597f8fa7505c4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2023-12-30T13:06:55+01:00</dcterms:created>
  <dcterms:modified xsi:type="dcterms:W3CDTF">2023-12-30T13:06:55+01:00</dcterms:modified>
</cp:coreProperties>
</file>

<file path=docProps/custom.xml><?xml version="1.0" encoding="utf-8"?>
<Properties xmlns="http://schemas.openxmlformats.org/officeDocument/2006/custom-properties" xmlns:vt="http://schemas.openxmlformats.org/officeDocument/2006/docPropsVTypes"/>
</file>