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Gold Titan Pty Ltd v Lopez [2021] FCA 918 (5 August 2021).pdf</w:t></w:r><w:br/><w:hyperlink r:id="rId7" w:history="1"><w:r><w:rPr><w:color w:val="2980b9"/><w:u w:val="single"/></w:rPr><w:t xml:space="preserve">https://www.dropbox.com/scl/fi/aial5tltlfpbd4n1qq1lu/Gold-Titan-Pty-Ltd-v-Lopez-2021-FCA-918-5-August-2021.pdf?dl=0&rlkey=qmemsv8jp6w4e5ebsy2iyej13</w:t></w:r></w:hyperlink></w:p><w:p><w:pPr><w:pStyle w:val="Heading1"/></w:pPr><w:bookmarkStart w:id="2" w:name="_Toc2"/><w:r><w:t>Article summary:</w:t></w:r><w:bookmarkEnd w:id="2"/></w:p><w:p><w:pPr><w:jc w:val="both"/></w:pPr><w:r><w:rPr/><w:t xml:space="preserve">1. The case of Gold Titan Pty Ltd v Lopez involved a dispute over a confidentiality clause in an employment contract and whether a list containing client data was considered confidential.</w:t></w:r></w:p><w:p><w:pPr><w:jc w:val="both"/></w:pPr><w:r><w:rPr/><w:t xml:space="preserve">2. The court examined whether the employee breached an equitable obligation of confidence and if the compilation of client data had the necessary degree of confidence.</w:t></w:r></w:p><w:p><w:pPr><w:jc w:val="both"/></w:pPr><w:r><w:rPr/><w:t xml:space="preserve">3. The case also addressed issues related to consumer law, defamation, and implied terms in contracts, including disentitling conduct and compensation for additional work.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access to the actual article, it is not possible to provide a detailed critical analysis of its content. The provided text only includes references to sources and does not contain any information about the article itself.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Effects of climate change on marine ecosystems
</w:t></w:r></w:p><w:p><w:pPr><w:spacing w:after="0"/><w:numPr><w:ilvl w:val="0"/><w:numId w:val="2"/></w:numPr></w:pPr><w:r><w:rPr/><w:t xml:space="preserve">Impacts of rising sea levels on coastal communities
</w:t></w:r></w:p><w:p><w:pPr><w:spacing w:after="0"/><w:numPr><w:ilvl w:val="0"/><w:numId w:val="2"/></w:numPr></w:pPr><w:r><w:rPr/><w:t xml:space="preserve">Ocean acidification and its consequences on marine life
</w:t></w:r></w:p><w:p><w:pPr><w:spacing w:after="0"/><w:numPr><w:ilvl w:val="0"/><w:numId w:val="2"/></w:numPr></w:pPr><w:r><w:rPr/><w:t xml:space="preserve">Biodiversity loss in the world's oceans
</w:t></w:r></w:p><w:p><w:pPr><w:spacing w:after="0"/><w:numPr><w:ilvl w:val="0"/><w:numId w:val="2"/></w:numPr></w:pPr><w:r><w:rPr/><w:t xml:space="preserve">The role of human activities in ocean pollution
</w:t></w:r></w:p><w:p><w:pPr><w:numPr><w:ilvl w:val="0"/><w:numId w:val="2"/></w:numPr></w:pPr><w:r><w:rPr/><w:t xml:space="preserve">Sustainable solutions for protecting marine environments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https://www.fullpicture.app/item/950e0e09691c2db4c00e6b399d8440ab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9AD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cl/fi/aial5tltlfpbd4n1qq1lu/Gold-Titan-Pty-Ltd-v-Lopez-2021-FCA-918-5-August-2021.pdf?dl=0&amp;rlkey=qmemsv8jp6w4e5ebsy2iyej13" TargetMode="External"/><Relationship Id="rId8" Type="http://schemas.openxmlformats.org/officeDocument/2006/relationships/hyperlink" Target="https://www.fullpicture.app/item/950e0e09691c2db4c00e6b399d8440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2023-09-04T02:53:41+02:00</dcterms:created>
  <dcterms:modified xsi:type="dcterms:W3CDTF">2023-09-04T02:53:41+02:00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