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Identification, Application and Use of Four Distinct Levels of Sino-Foreign Cooperation in the State Higher Education Sector</w:t>
      </w:r>
      <w:br/>
      <w:hyperlink r:id="rId7" w:history="1">
        <w:r>
          <w:rPr>
            <w:color w:val="2980b9"/>
            <w:u w:val="single"/>
          </w:rPr>
          <w:t xml:space="preserve">https://schlr.cnki.net/en/Detail/index/GARJ0010_4/STJD9E64F72AEAB12B5374DD57C964836816</w:t>
        </w:r>
      </w:hyperlink>
    </w:p>
    <w:p>
      <w:pPr>
        <w:pStyle w:val="Heading1"/>
      </w:pPr>
      <w:bookmarkStart w:id="2" w:name="_Toc2"/>
      <w:r>
        <w:t>Article summary:</w:t>
      </w:r>
      <w:bookmarkEnd w:id="2"/>
    </w:p>
    <w:p>
      <w:pPr>
        <w:jc w:val="both"/>
      </w:pPr>
      <w:r>
        <w:rPr/>
        <w:t xml:space="preserve">1. 本文通过分析201所中国国家大学和研究机构与外国大学合作签署的协议，确定了四个不同级别的协议，并讨论了外国大学如何利用这些协议进入中国市场。</w:t>
      </w:r>
    </w:p>
    <w:p>
      <w:pPr>
        <w:jc w:val="both"/>
      </w:pPr>
      <w:r>
        <w:rPr/>
        <w:t xml:space="preserve"/>
      </w:r>
    </w:p>
    <w:p>
      <w:pPr>
        <w:jc w:val="both"/>
      </w:pPr>
      <w:r>
        <w:rPr/>
        <w:t xml:space="preserve">2. 文章还讨论了协议在时间上的变化，即1996年至2000年之间。同时也提到是否存在签署协议的级别与地理位置之间的联系，结果表明较为西方化和“开放”的城市更倾向于签署更高级别、更复杂的协议，但是中国偏远和欠发达地区也在追求更高级别、更复杂的合作协议。</w:t>
      </w:r>
    </w:p>
    <w:p>
      <w:pPr>
        <w:jc w:val="both"/>
      </w:pPr>
      <w:r>
        <w:rPr/>
        <w:t xml:space="preserve"/>
      </w:r>
    </w:p>
    <w:p>
      <w:pPr>
        <w:jc w:val="both"/>
      </w:pPr>
      <w:r>
        <w:rPr/>
        <w:t xml:space="preserve">3. 这些合作协议反映了中国国家高等教育系统对与外国大学广泛合作的开放态度，并为外国大学提供了一个入口框架，可以用来确定与中国大学伙伴或潜在伙伴谈判适当级别和形式的合作协议。该研究为未来研究提供了一个框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该文章提供了对中国国家高等教育系统与外国大学合作的四个不同层次的协议进行分析和讨论的内容。然而，该文章存在一些潜在的偏见和局限性。</w:t>
      </w:r>
    </w:p>
    <w:p>
      <w:pPr>
        <w:jc w:val="both"/>
      </w:pPr>
      <w:r>
        <w:rPr/>
        <w:t xml:space="preserve"/>
      </w:r>
    </w:p>
    <w:p>
      <w:pPr>
        <w:jc w:val="both"/>
      </w:pPr>
      <w:r>
        <w:rPr/>
        <w:t xml:space="preserve">首先，该文章只基于201所中国国家大学和研究机构与外国大学伙伴签署的协议进行分析，这可能导致样本选择偏差。此外，该文章没有提供足够的证据来支持其主张，例如没有说明为什么更西方化和“开放”的城市会签署更高级别的协议。</w:t>
      </w:r>
    </w:p>
    <w:p>
      <w:pPr>
        <w:jc w:val="both"/>
      </w:pPr>
      <w:r>
        <w:rPr/>
        <w:t xml:space="preserve"/>
      </w:r>
    </w:p>
    <w:p>
      <w:pPr>
        <w:jc w:val="both"/>
      </w:pPr>
      <w:r>
        <w:rPr/>
        <w:t xml:space="preserve">其次，该文章没有探讨可能存在的风险或挑战。例如，在中美贸易战背景下，中国政府可能会采取保护主义措施限制外国大学进入中国市场。此外，由于文化差异和语言障碍等因素，跨国合作也可能面临困难。</w:t>
      </w:r>
    </w:p>
    <w:p>
      <w:pPr>
        <w:jc w:val="both"/>
      </w:pPr>
      <w:r>
        <w:rPr/>
        <w:t xml:space="preserve"/>
      </w:r>
    </w:p>
    <w:p>
      <w:pPr>
        <w:jc w:val="both"/>
      </w:pPr>
      <w:r>
        <w:rPr/>
        <w:t xml:space="preserve">最后，该文章缺乏平等地呈现双方的观点。它似乎更关注如何从外国大学角度进入中国市场，并没有考虑到中国大学希望从合作中获得什么样的利益或挑战。</w:t>
      </w:r>
    </w:p>
    <w:p>
      <w:pPr>
        <w:jc w:val="both"/>
      </w:pPr>
      <w:r>
        <w:rPr/>
        <w:t xml:space="preserve"/>
      </w:r>
    </w:p>
    <w:p>
      <w:pPr>
        <w:jc w:val="both"/>
      </w:pPr>
      <w:r>
        <w:rPr/>
        <w:t xml:space="preserve">综上所述，尽管该文章提供了有用的信息和框架来理解中外合作在中国高等教育领域中发展情况，但它也存在一些潜在偏见和局限性需要注意。</w:t>
      </w:r>
    </w:p>
    <w:p>
      <w:pPr>
        <w:pStyle w:val="Heading1"/>
      </w:pPr>
      <w:bookmarkStart w:id="5" w:name="_Toc5"/>
      <w:r>
        <w:t>Topics for further research:</w:t>
      </w:r>
      <w:bookmarkEnd w:id="5"/>
    </w:p>
    <w:p>
      <w:pPr>
        <w:spacing w:after="0"/>
        <w:numPr>
          <w:ilvl w:val="0"/>
          <w:numId w:val="2"/>
        </w:numPr>
      </w:pPr>
      <w:r>
        <w:rPr/>
        <w:t xml:space="preserve">Limitations of sample selection bias in analysis of China's higher education system and foreign university partnerships
</w:t>
      </w:r>
    </w:p>
    <w:p>
      <w:pPr>
        <w:spacing w:after="0"/>
        <w:numPr>
          <w:ilvl w:val="0"/>
          <w:numId w:val="2"/>
        </w:numPr>
      </w:pPr>
      <w:r>
        <w:rPr/>
        <w:t xml:space="preserve">Lack of evidence to support claims about more Westernized and open cities signing higher-level agreements
</w:t>
      </w:r>
    </w:p>
    <w:p>
      <w:pPr>
        <w:spacing w:after="0"/>
        <w:numPr>
          <w:ilvl w:val="0"/>
          <w:numId w:val="2"/>
        </w:numPr>
      </w:pPr>
      <w:r>
        <w:rPr/>
        <w:t xml:space="preserve">Failure to explore potential risks and challenges</w:t>
      </w:r>
    </w:p>
    <w:p>
      <w:pPr>
        <w:spacing w:after="0"/>
        <w:numPr>
          <w:ilvl w:val="0"/>
          <w:numId w:val="2"/>
        </w:numPr>
      </w:pPr>
      <w:r>
        <w:rPr/>
        <w:t xml:space="preserve">such as protectionist measures and cultural differences
</w:t>
      </w:r>
    </w:p>
    <w:p>
      <w:pPr>
        <w:spacing w:after="0"/>
        <w:numPr>
          <w:ilvl w:val="0"/>
          <w:numId w:val="2"/>
        </w:numPr>
      </w:pPr>
      <w:r>
        <w:rPr/>
        <w:t xml:space="preserve">Lack of equal consideration for the perspectives and interests of Chinese universities in collaborations
</w:t>
      </w:r>
    </w:p>
    <w:p>
      <w:pPr>
        <w:spacing w:after="0"/>
        <w:numPr>
          <w:ilvl w:val="0"/>
          <w:numId w:val="2"/>
        </w:numPr>
      </w:pPr>
      <w:r>
        <w:rPr/>
        <w:t xml:space="preserve">Useful information and framework provided</w:t>
      </w:r>
    </w:p>
    <w:p>
      <w:pPr>
        <w:spacing w:after="0"/>
        <w:numPr>
          <w:ilvl w:val="0"/>
          <w:numId w:val="2"/>
        </w:numPr>
      </w:pPr>
      <w:r>
        <w:rPr/>
        <w:t xml:space="preserve">but potential biases and limitations should be noted
</w:t>
      </w:r>
    </w:p>
    <w:p>
      <w:pPr>
        <w:numPr>
          <w:ilvl w:val="0"/>
          <w:numId w:val="2"/>
        </w:numPr>
      </w:pPr>
      <w:r>
        <w:rPr/>
        <w:t xml:space="preserve">Suggestions for using additional keywords to better understand uncovered topics in the article.</w:t>
      </w:r>
    </w:p>
    <w:p>
      <w:pPr>
        <w:pStyle w:val="Heading1"/>
      </w:pPr>
      <w:bookmarkStart w:id="6" w:name="_Toc6"/>
      <w:r>
        <w:t>Report location:</w:t>
      </w:r>
      <w:bookmarkEnd w:id="6"/>
    </w:p>
    <w:p>
      <w:hyperlink r:id="rId8" w:history="1">
        <w:r>
          <w:rPr>
            <w:color w:val="2980b9"/>
            <w:u w:val="single"/>
          </w:rPr>
          <w:t xml:space="preserve">https://www.fullpicture.app/item/95339616400ccec22c75af838544e523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4D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0010_4/STJD9E64F72AEAB12B5374DD57C964836816" TargetMode="External"/><Relationship Id="rId8" Type="http://schemas.openxmlformats.org/officeDocument/2006/relationships/hyperlink" Target="https://www.fullpicture.app/item/95339616400ccec22c75af838544e5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2023-03-21T09:12:59+01:00</dcterms:created>
  <dcterms:modified xsi:type="dcterms:W3CDTF">2023-03-21T09:12:59+01:00</dcterms:modified>
</cp:coreProperties>
</file>

<file path=docProps/custom.xml><?xml version="1.0" encoding="utf-8"?>
<Properties xmlns="http://schemas.openxmlformats.org/officeDocument/2006/custom-properties" xmlns:vt="http://schemas.openxmlformats.org/officeDocument/2006/docPropsVTypes"/>
</file>