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Semiconductivity Transition in Silicon Nanowires by Hole Transport Layer | Nano Letters</w:t>
      </w:r>
      <w:br/>
      <w:hyperlink r:id="rId7" w:history="1">
        <w:r>
          <w:rPr>
            <w:color w:val="2980b9"/>
            <w:u w:val="single"/>
          </w:rPr>
          <w:t xml:space="preserve">https://pubs.acs.org/doi/full/10.1021/acs.nanolett.0c03543</w:t>
        </w:r>
      </w:hyperlink>
    </w:p>
    <w:p>
      <w:pPr>
        <w:pStyle w:val="Heading1"/>
      </w:pPr>
      <w:bookmarkStart w:id="2" w:name="_Toc2"/>
      <w:r>
        <w:t>Article summary:</w:t>
      </w:r>
      <w:bookmarkEnd w:id="2"/>
    </w:p>
    <w:p>
      <w:pPr>
        <w:jc w:val="both"/>
      </w:pPr>
      <w:r>
        <w:rPr/>
        <w:t xml:space="preserve">1. 成功通过表面化学处理将硅纳米线的半导体性质从n型转变为p型。</w:t>
      </w:r>
    </w:p>
    <w:p>
      <w:pPr>
        <w:jc w:val="both"/>
      </w:pPr>
      <w:r>
        <w:rPr/>
        <w:t xml:space="preserve">2. 通过电化学反应和低温退火来生成孔传输层，增强表面电荷转移的影响。</w:t>
      </w:r>
    </w:p>
    <w:p>
      <w:pPr>
        <w:jc w:val="both"/>
      </w:pPr>
      <w:r>
        <w:rPr/>
        <w:t xml:space="preserve">3. 这种策略可以为调节半导体性质和其他低维纳米材料开辟新的途径。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该文章提出了一种通过表面化学处理来控制硅纳米线半导体性质的方法。然而，该文章存在一些问题。</w:t>
      </w:r>
    </w:p>
    <w:p>
      <w:pPr>
        <w:jc w:val="both"/>
      </w:pPr>
      <w:r>
        <w:rPr/>
        <w:t xml:space="preserve"/>
      </w:r>
    </w:p>
    <w:p>
      <w:pPr>
        <w:jc w:val="both"/>
      </w:pPr>
      <w:r>
        <w:rPr/>
        <w:t xml:space="preserve">首先，该文章没有提及可能的风险和潜在的环境影响。这种表面化学处理是否会对环境造成污染或其他负面影响需要进一步研究和评估。</w:t>
      </w:r>
    </w:p>
    <w:p>
      <w:pPr>
        <w:jc w:val="both"/>
      </w:pPr>
      <w:r>
        <w:rPr/>
        <w:t xml:space="preserve"/>
      </w:r>
    </w:p>
    <w:p>
      <w:pPr>
        <w:jc w:val="both"/>
      </w:pPr>
      <w:r>
        <w:rPr/>
        <w:t xml:space="preserve">其次，该文章只关注了电学方面，而忽略了其他可能的应用领域。这种表面化学处理是否可以应用于其他领域，如光电子学或生物医学等，需要进一步研究和探索。</w:t>
      </w:r>
    </w:p>
    <w:p>
      <w:pPr>
        <w:jc w:val="both"/>
      </w:pPr>
      <w:r>
        <w:rPr/>
        <w:t xml:space="preserve"/>
      </w:r>
    </w:p>
    <w:p>
      <w:pPr>
        <w:jc w:val="both"/>
      </w:pPr>
      <w:r>
        <w:rPr/>
        <w:t xml:space="preserve">此外，该文章没有平等地呈现双方观点。它只关注了作者所提出的方法，并没有探讨其他可能的方法或观点。</w:t>
      </w:r>
    </w:p>
    <w:p>
      <w:pPr>
        <w:jc w:val="both"/>
      </w:pPr>
      <w:r>
        <w:rPr/>
        <w:t xml:space="preserve"/>
      </w:r>
    </w:p>
    <w:p>
      <w:pPr>
        <w:jc w:val="both"/>
      </w:pPr>
      <w:r>
        <w:rPr/>
        <w:t xml:space="preserve">最后，该文章缺乏足够的实验证据来支持其主张。虽然作者进行了一些实验和理论分析，但仍需要更多的实验证据来证明这种表面化学处理方法的可行性和有效性。</w:t>
      </w:r>
    </w:p>
    <w:p>
      <w:pPr>
        <w:jc w:val="both"/>
      </w:pPr>
      <w:r>
        <w:rPr/>
        <w:t xml:space="preserve"/>
      </w:r>
    </w:p>
    <w:p>
      <w:pPr>
        <w:jc w:val="both"/>
      </w:pPr>
      <w:r>
        <w:rPr/>
        <w:t xml:space="preserve">综上所述，虽然该文章提出了一个有趣的想法，但它存在一些问题和不足之处。未来需要更多的研究来评估其潜在风险和应用价值，并且需要更多实验证据来支持其主张。</w:t>
      </w:r>
    </w:p>
    <w:p>
      <w:pPr>
        <w:pStyle w:val="Heading1"/>
      </w:pPr>
      <w:bookmarkStart w:id="5" w:name="_Toc5"/>
      <w:r>
        <w:t>Topics for further research:</w:t>
      </w:r>
      <w:bookmarkEnd w:id="5"/>
    </w:p>
    <w:p>
      <w:pPr>
        <w:spacing w:after="0"/>
        <w:numPr>
          <w:ilvl w:val="0"/>
          <w:numId w:val="2"/>
        </w:numPr>
      </w:pPr>
      <w:r>
        <w:rPr/>
        <w:t xml:space="preserve">Potential environmental impact of surface chemical treatment
</w:t>
      </w:r>
    </w:p>
    <w:p>
      <w:pPr>
        <w:spacing w:after="0"/>
        <w:numPr>
          <w:ilvl w:val="0"/>
          <w:numId w:val="2"/>
        </w:numPr>
      </w:pPr>
      <w:r>
        <w:rPr/>
        <w:t xml:space="preserve">Other potential applications beyond electrical properties
</w:t>
      </w:r>
    </w:p>
    <w:p>
      <w:pPr>
        <w:spacing w:after="0"/>
        <w:numPr>
          <w:ilvl w:val="0"/>
          <w:numId w:val="2"/>
        </w:numPr>
      </w:pPr>
      <w:r>
        <w:rPr/>
        <w:t xml:space="preserve">Balanced presentation of alternative methods and perspectives
</w:t>
      </w:r>
    </w:p>
    <w:p>
      <w:pPr>
        <w:spacing w:after="0"/>
        <w:numPr>
          <w:ilvl w:val="0"/>
          <w:numId w:val="2"/>
        </w:numPr>
      </w:pPr>
      <w:r>
        <w:rPr/>
        <w:t xml:space="preserve">Need for additional experimental evidence to support claims
</w:t>
      </w:r>
    </w:p>
    <w:p>
      <w:pPr>
        <w:spacing w:after="0"/>
        <w:numPr>
          <w:ilvl w:val="0"/>
          <w:numId w:val="2"/>
        </w:numPr>
      </w:pPr>
      <w:r>
        <w:rPr/>
        <w:t xml:space="preserve">Evaluation of potential risks and benefits
</w:t>
      </w:r>
    </w:p>
    <w:p>
      <w:pPr>
        <w:numPr>
          <w:ilvl w:val="0"/>
          <w:numId w:val="2"/>
        </w:numPr>
      </w:pPr>
      <w:r>
        <w:rPr/>
        <w:t xml:space="preserve">Exploration of broader implications and future research directions</w:t>
      </w:r>
    </w:p>
    <w:p>
      <w:pPr>
        <w:pStyle w:val="Heading1"/>
      </w:pPr>
      <w:bookmarkStart w:id="6" w:name="_Toc6"/>
      <w:r>
        <w:t>Report location:</w:t>
      </w:r>
      <w:bookmarkEnd w:id="6"/>
    </w:p>
    <w:p>
      <w:hyperlink r:id="rId8" w:history="1">
        <w:r>
          <w:rPr>
            <w:color w:val="2980b9"/>
            <w:u w:val="single"/>
          </w:rPr>
          <w:t xml:space="preserve">https://www.fullpicture.app/item/956e4074315a74906a86e46c29721945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E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nanolett.0c03543" TargetMode="External"/><Relationship Id="rId8" Type="http://schemas.openxmlformats.org/officeDocument/2006/relationships/hyperlink" Target="https://www.fullpicture.app/item/956e4074315a74906a86e46c297219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2024-04-05T09:18:56+02:00</dcterms:created>
  <dcterms:modified xsi:type="dcterms:W3CDTF">2024-04-05T09:18:56+02:00</dcterms:modified>
</cp:coreProperties>
</file>

<file path=docProps/custom.xml><?xml version="1.0" encoding="utf-8"?>
<Properties xmlns="http://schemas.openxmlformats.org/officeDocument/2006/custom-properties" xmlns:vt="http://schemas.openxmlformats.org/officeDocument/2006/docPropsVTypes"/>
</file>