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Combination of Sophora flavescens alkaloids and Panax quinquefolium saponins modulates different stages of experimental autoimmune myocarditis via the NF-κB and TGF-β1 pathways - PMC</w:t>
      </w:r>
      <w:br/>
      <w:hyperlink r:id="rId7" w:history="1">
        <w:r>
          <w:rPr>
            <w:color w:val="2980b9"/>
            <w:u w:val="single"/>
          </w:rPr>
          <w:t xml:space="preserve">https://www.ncbi.nlm.nih.gov/pmc/articles/PMC9400131/</w:t>
        </w:r>
      </w:hyperlink>
    </w:p>
    <w:p>
      <w:pPr>
        <w:pStyle w:val="Heading1"/>
      </w:pPr>
      <w:bookmarkStart w:id="2" w:name="_Toc2"/>
      <w:r>
        <w:t>Article summary:</w:t>
      </w:r>
      <w:bookmarkEnd w:id="2"/>
    </w:p>
    <w:p>
      <w:pPr>
        <w:jc w:val="both"/>
      </w:pPr>
      <w:r>
        <w:rPr/>
        <w:t xml:space="preserve">1. The combination of Sophora flavescens alkaloids and Panax quinquefolium saponins (KX) was investigated for its potential effects on different stages of autoimmune myocarditis.</w:t>
      </w:r>
    </w:p>
    <w:p>
      <w:pPr>
        <w:jc w:val="both"/>
      </w:pPr>
      <w:r>
        <w:rPr/>
        <w:t xml:space="preserve">2. KX was found to reduce the inflammatory response at 21 days by decreasing the expression levels of CK-MB, LDH, cTn-I, IL-1β, IL-6, TNF-α and TGF-β-activated kinase 1-binding protein 1/NF-κB pathway proteins.</w:t>
      </w:r>
    </w:p>
    <w:p>
      <w:pPr>
        <w:jc w:val="both"/>
      </w:pPr>
      <w:r>
        <w:rPr/>
        <w:t xml:space="preserve">3. KX also delayed fibrosis in the 60 day EAM model by decreasing the expression levels of TGF-β1, Smad2, Smad4, ColI and ColIII.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detailed description of the study design and results. The authors have provided evidence for their claims through ELISA tests, H&amp;E staining and Masson's staining as well as western blotting and immunohistochemistry. Furthermore, they have discussed potential limitations such as the lack of long term follow up data or further studies to confirm their findings. </w:t>
      </w:r>
    </w:p>
    <w:p>
      <w:pPr>
        <w:jc w:val="both"/>
      </w:pPr>
      <w:r>
        <w:rPr/>
        <w:t xml:space="preserve">However, there are some points that could be improved upon in terms of trustworthiness and reliability. For example, there is no discussion about possible risks associated with using KX or any other potential side effects that may arise from its use. Additionally, there is no mention of any alternative treatments or therapies that could be used to treat autoimmune diseases such as this one. Furthermore, there is no discussion about how this treatment could be applied in a clinical setting or what further research needs to be done before it can be used in humans. Finally, there is no mention of any counterarguments or opposing views which could provide a more balanced perspective on the topic at hand.</w:t>
      </w:r>
    </w:p>
    <w:p>
      <w:pPr>
        <w:pStyle w:val="Heading1"/>
      </w:pPr>
      <w:bookmarkStart w:id="5" w:name="_Toc5"/>
      <w:r>
        <w:t>Topics for further research:</w:t>
      </w:r>
      <w:bookmarkEnd w:id="5"/>
    </w:p>
    <w:p>
      <w:pPr>
        <w:spacing w:after="0"/>
        <w:numPr>
          <w:ilvl w:val="0"/>
          <w:numId w:val="2"/>
        </w:numPr>
      </w:pPr>
      <w:r>
        <w:rPr/>
        <w:t xml:space="preserve">KX side effects</w:t>
      </w:r>
    </w:p>
    <w:p>
      <w:pPr>
        <w:spacing w:after="0"/>
        <w:numPr>
          <w:ilvl w:val="0"/>
          <w:numId w:val="2"/>
        </w:numPr>
      </w:pPr>
      <w:r>
        <w:rPr/>
        <w:t xml:space="preserve">Alternative treatments for autoimmune diseases</w:t>
      </w:r>
    </w:p>
    <w:p>
      <w:pPr>
        <w:spacing w:after="0"/>
        <w:numPr>
          <w:ilvl w:val="0"/>
          <w:numId w:val="2"/>
        </w:numPr>
      </w:pPr>
      <w:r>
        <w:rPr/>
        <w:t xml:space="preserve">Clinical application of KX</w:t>
      </w:r>
    </w:p>
    <w:p>
      <w:pPr>
        <w:spacing w:after="0"/>
        <w:numPr>
          <w:ilvl w:val="0"/>
          <w:numId w:val="2"/>
        </w:numPr>
      </w:pPr>
      <w:r>
        <w:rPr/>
        <w:t xml:space="preserve">Further research on KX</w:t>
      </w:r>
    </w:p>
    <w:p>
      <w:pPr>
        <w:spacing w:after="0"/>
        <w:numPr>
          <w:ilvl w:val="0"/>
          <w:numId w:val="2"/>
        </w:numPr>
      </w:pPr>
      <w:r>
        <w:rPr/>
        <w:t xml:space="preserve">Counterarguments to KX treatment</w:t>
      </w:r>
    </w:p>
    <w:p>
      <w:pPr>
        <w:numPr>
          <w:ilvl w:val="0"/>
          <w:numId w:val="2"/>
        </w:numPr>
      </w:pPr>
      <w:r>
        <w:rPr/>
        <w:t xml:space="preserve">Long-term follow-up data on KX treatment</w:t>
      </w:r>
    </w:p>
    <w:p>
      <w:pPr>
        <w:pStyle w:val="Heading1"/>
      </w:pPr>
      <w:bookmarkStart w:id="6" w:name="_Toc6"/>
      <w:r>
        <w:t>Report location:</w:t>
      </w:r>
      <w:bookmarkEnd w:id="6"/>
    </w:p>
    <w:p>
      <w:hyperlink r:id="rId8" w:history="1">
        <w:r>
          <w:rPr>
            <w:color w:val="2980b9"/>
            <w:u w:val="single"/>
          </w:rPr>
          <w:t xml:space="preserve">https://www.fullpicture.app/item/9580d63b7f026ecc7c17e91f743456e6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C5C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00131/" TargetMode="External"/><Relationship Id="rId8" Type="http://schemas.openxmlformats.org/officeDocument/2006/relationships/hyperlink" Target="https://www.fullpicture.app/item/9580d63b7f026ecc7c17e91f743456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2023-02-24T09:32:08+01:00</dcterms:created>
  <dcterms:modified xsi:type="dcterms:W3CDTF">2023-02-24T09:32:08+01:00</dcterms:modified>
</cp:coreProperties>
</file>

<file path=docProps/custom.xml><?xml version="1.0" encoding="utf-8"?>
<Properties xmlns="http://schemas.openxmlformats.org/officeDocument/2006/custom-properties" xmlns:vt="http://schemas.openxmlformats.org/officeDocument/2006/docPropsVTypes"/>
</file>