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Defining Object Orientation: Software Engineering FT 03 Phase 3 Hybrid</w:t>
      </w:r>
      <w:br/>
      <w:hyperlink r:id="rId7" w:history="1">
        <w:r>
          <w:rPr>
            <w:color w:val="2980b9"/>
            <w:u w:val="single"/>
          </w:rPr>
          <w:t xml:space="preserve">https://moringa.instructure.com/courses/228/pages/defining-object-orientation?module_item_id=41760</w:t>
        </w:r>
      </w:hyperlink>
    </w:p>
    <w:p>
      <w:pPr>
        <w:pStyle w:val="Heading1"/>
      </w:pPr>
      <w:bookmarkStart w:id="2" w:name="_Toc2"/>
      <w:r>
        <w:t>Article summary:</w:t>
      </w:r>
      <w:bookmarkEnd w:id="2"/>
    </w:p>
    <w:p>
      <w:pPr>
        <w:jc w:val="both"/>
      </w:pPr>
      <w:r>
        <w:rPr/>
        <w:t xml:space="preserve">1. Object-oriented programming (OOP) is an approach to application development that makes programs more intuitive, faster to develop, and easier to modify.</w:t>
      </w:r>
    </w:p>
    <w:p>
      <w:pPr>
        <w:jc w:val="both"/>
      </w:pPr>
      <w:r>
        <w:rPr/>
        <w:t xml:space="preserve">2. OOP is an abstraction of thought, where code objects represent ideas rather than physical things.</w:t>
      </w:r>
    </w:p>
    <w:p>
      <w:pPr>
        <w:jc w:val="both"/>
      </w:pPr>
      <w:r>
        <w:rPr/>
        <w:t xml:space="preserve">3. Ruby comes with primitive objects like Integer, String, and Array, but the class keyword allows developers to create new types of objects for their code.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object-oriented programming (OOP), including its benefits and how it works in practice. The article is well-written and easy to understand, making it suitable for readers with varying levels of technical knowledge. The article also provides references to external sources such as Apple Inc., René Magritte, and Adele Goldberg &amp; Alan Kay which adds credibility to the content presented in the article. </w:t>
      </w:r>
    </w:p>
    <w:p>
      <w:pPr>
        <w:jc w:val="both"/>
      </w:pPr>
      <w:r>
        <w:rPr/>
        <w:t xml:space="preserve">The only potential bias in the article is that it does not explore any counterarguments or alternative approaches to OOP. While this may be due to the limited scope of the article, it would have been beneficial if some counterarguments were explored so that readers can make an informed decision about whether OOP is right for them or not. Additionally, there are no risks associated with using OOP mentioned in the article which could be useful information for readers who are considering using OOP in their projects.</w:t>
      </w:r>
    </w:p>
    <w:p>
      <w:pPr>
        <w:pStyle w:val="Heading1"/>
      </w:pPr>
      <w:bookmarkStart w:id="5" w:name="_Toc5"/>
      <w:r>
        <w:t>Topics for further research:</w:t>
      </w:r>
      <w:bookmarkEnd w:id="5"/>
    </w:p>
    <w:p>
      <w:pPr>
        <w:spacing w:after="0"/>
        <w:numPr>
          <w:ilvl w:val="0"/>
          <w:numId w:val="2"/>
        </w:numPr>
      </w:pPr>
      <w:r>
        <w:rPr/>
        <w:t xml:space="preserve">Object-oriented programming alternatives</w:t>
      </w:r>
    </w:p>
    <w:p>
      <w:pPr>
        <w:spacing w:after="0"/>
        <w:numPr>
          <w:ilvl w:val="0"/>
          <w:numId w:val="2"/>
        </w:numPr>
      </w:pPr>
      <w:r>
        <w:rPr/>
        <w:t xml:space="preserve">Object-oriented programming risks</w:t>
      </w:r>
    </w:p>
    <w:p>
      <w:pPr>
        <w:spacing w:after="0"/>
        <w:numPr>
          <w:ilvl w:val="0"/>
          <w:numId w:val="2"/>
        </w:numPr>
      </w:pPr>
      <w:r>
        <w:rPr/>
        <w:t xml:space="preserve">Object-oriented programming disadvantages</w:t>
      </w:r>
    </w:p>
    <w:p>
      <w:pPr>
        <w:spacing w:after="0"/>
        <w:numPr>
          <w:ilvl w:val="0"/>
          <w:numId w:val="2"/>
        </w:numPr>
      </w:pPr>
      <w:r>
        <w:rPr/>
        <w:t xml:space="preserve">Object-oriented programming pros and cons</w:t>
      </w:r>
    </w:p>
    <w:p>
      <w:pPr>
        <w:spacing w:after="0"/>
        <w:numPr>
          <w:ilvl w:val="0"/>
          <w:numId w:val="2"/>
        </w:numPr>
      </w:pPr>
      <w:r>
        <w:rPr/>
        <w:t xml:space="preserve">Object-oriented programming comparison</w:t>
      </w:r>
    </w:p>
    <w:p>
      <w:pPr>
        <w:numPr>
          <w:ilvl w:val="0"/>
          <w:numId w:val="2"/>
        </w:numPr>
      </w:pPr>
      <w:r>
        <w:rPr/>
        <w:t xml:space="preserve">Object-oriented programming best practices</w:t>
      </w:r>
    </w:p>
    <w:p>
      <w:pPr>
        <w:pStyle w:val="Heading1"/>
      </w:pPr>
      <w:bookmarkStart w:id="6" w:name="_Toc6"/>
      <w:r>
        <w:t>Report location:</w:t>
      </w:r>
      <w:bookmarkEnd w:id="6"/>
    </w:p>
    <w:p>
      <w:hyperlink r:id="rId8" w:history="1">
        <w:r>
          <w:rPr>
            <w:color w:val="2980b9"/>
            <w:u w:val="single"/>
          </w:rPr>
          <w:t xml:space="preserve">https://www.fullpicture.app/item/958192662a2e98af619133755f25bb84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BD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ringa.instructure.com/courses/228/pages/defining-object-orientation?module_item_id=41760" TargetMode="External"/><Relationship Id="rId8" Type="http://schemas.openxmlformats.org/officeDocument/2006/relationships/hyperlink" Target="https://www.fullpicture.app/item/958192662a2e98af619133755f25b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2023-03-03T17:43:27+01:00</dcterms:created>
  <dcterms:modified xsi:type="dcterms:W3CDTF">2023-03-03T17:43:27+01:00</dcterms:modified>
</cp:coreProperties>
</file>

<file path=docProps/custom.xml><?xml version="1.0" encoding="utf-8"?>
<Properties xmlns="http://schemas.openxmlformats.org/officeDocument/2006/custom-properties" xmlns:vt="http://schemas.openxmlformats.org/officeDocument/2006/docPropsVTypes"/>
</file>