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Measurement of CSF pulsation from EPI-based human fMRI - ScienceDirect</w:t>
      </w:r>
      <w:br/>
      <w:hyperlink r:id="rId7" w:history="1">
        <w:r>
          <w:rPr>
            <w:color w:val="2980b9"/>
            <w:u w:val="single"/>
          </w:rPr>
          <w:t xml:space="preserve">https://www.sciencedirect.com/science/article/pii/S1053811922004128</w:t>
        </w:r>
      </w:hyperlink>
    </w:p>
    <w:p>
      <w:pPr>
        <w:pStyle w:val="Heading1"/>
      </w:pPr>
      <w:bookmarkStart w:id="2" w:name="_Toc2"/>
      <w:r>
        <w:t>Article summary:</w:t>
      </w:r>
      <w:bookmarkEnd w:id="2"/>
    </w:p>
    <w:p>
      <w:pPr>
        <w:jc w:val="both"/>
      </w:pPr>
      <w:r>
        <w:rPr/>
        <w:t xml:space="preserve">1. Recent studies have proposed a CSF inflow index measured on edge slices (CSFedge) of echo-planar imaging (EPI) based functional magnetic resonance imaging (fMRI), however, it lacks the quantitative aspect of the CSF pulsation.</w:t>
      </w:r>
    </w:p>
    <w:p>
      <w:pPr>
        <w:jc w:val="both"/>
      </w:pPr>
      <w:r>
        <w:rPr/>
        <w:t xml:space="preserve">2. A new method for quantifying CSF pulsation (CSFpulse) was proposed based on an interslice CSF pulsation model in the 4th ventricle of EPI-based fMRI.</w:t>
      </w:r>
    </w:p>
    <w:p>
      <w:pPr>
        <w:jc w:val="both"/>
      </w:pPr>
      <w:r>
        <w:rPr/>
        <w:t xml:space="preserve">3. The proposed CSFpulse successfully detected higher CSF flow during the resting state than typical task states and demonstrated dynamic functional changes in CSF pulsation, correlating with stroke volume measured using PC MRI.</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“Measurement of CSF Pulsation from EPI-Based Human fMRI” is a well-written and comprehensive study that provides a detailed overview of the current research into measuring cerebrospinal fluid (CSF) pulsation from echo-planar imaging (EPI)-based functional magnetic resonance imaging (fMRI). The authors present their findings in a clear and concise manner, providing evidence to support their claims and conclusions.</w:t>
      </w:r>
    </w:p>
    <w:p>
      <w:pPr>
        <w:jc w:val="both"/>
      </w:pPr>
      <w:r>
        <w:rPr/>
        <w:t xml:space="preserve">The article is reliable in its presentation of data and evidence, as it provides detailed descriptions of the methods used to measure CSF pulsation from EPI-based fMRI, as well as results from experiments conducted to test the efficacy of these methods. Furthermore, the authors provide references to previous studies that have been conducted on this topic, which adds credibility to their work.</w:t>
      </w:r>
    </w:p>
    <w:p>
      <w:pPr>
        <w:jc w:val="both"/>
      </w:pPr>
      <w:r>
        <w:rPr/>
        <w:t xml:space="preserve">However, there are some potential biases that should be noted when considering this article. Firstly, while the authors do provide references to previous studies on this topic, they do not explore any counterarguments or alternative perspectives that may exist within these studies. Additionally, while they do discuss possible risks associated with measuring CSF pulsation from EPI-based fMRI, they do not provide any evidence or data to support these claims. Finally, while they present both sides equally in terms of discussing potential benefits and risks associated with measuring CSF pulsation from EPI-based fMRI, they do not provide any information about how these measurements could be used clinically or what implications they may have for patient care. </w:t>
      </w:r>
    </w:p>
    <w:p>
      <w:pPr>
        <w:jc w:val="both"/>
      </w:pPr>
      <w:r>
        <w:rPr/>
        <w:t xml:space="preserve">In conclusion, “Measurement of CSF Pulsation from EPI-Based Human fMRI” is a reliable source for understanding current research into measuring cerebrosp</w:t>
      </w:r>
    </w:p>
    <w:p>
      <w:pPr>
        <w:pStyle w:val="Heading1"/>
      </w:pPr>
      <w:bookmarkStart w:id="5" w:name="_Toc5"/>
      <w:r>
        <w:t>Topics for further research:</w:t>
      </w:r>
      <w:bookmarkEnd w:id="5"/>
    </w:p>
    <w:p>
      <w:pPr>
        <w:spacing w:after="0"/>
        <w:numPr>
          <w:ilvl w:val="0"/>
          <w:numId w:val="2"/>
        </w:numPr>
      </w:pPr>
      <w:r>
        <w:rPr/>
        <w:t xml:space="preserve">Clinical applications of CSF pulsation measurements</w:t>
      </w:r>
    </w:p>
    <w:p>
      <w:pPr>
        <w:spacing w:after="0"/>
        <w:numPr>
          <w:ilvl w:val="0"/>
          <w:numId w:val="2"/>
        </w:numPr>
      </w:pPr>
      <w:r>
        <w:rPr/>
        <w:t xml:space="preserve">Potential risks associated with measuring CSF pulsation from EPI-based fMRI</w:t>
      </w:r>
    </w:p>
    <w:p>
      <w:pPr>
        <w:spacing w:after="0"/>
        <w:numPr>
          <w:ilvl w:val="0"/>
          <w:numId w:val="2"/>
        </w:numPr>
      </w:pPr>
      <w:r>
        <w:rPr/>
        <w:t xml:space="preserve">Alternative perspectives on CSF pulsation measurements</w:t>
      </w:r>
    </w:p>
    <w:p>
      <w:pPr>
        <w:spacing w:after="0"/>
        <w:numPr>
          <w:ilvl w:val="0"/>
          <w:numId w:val="2"/>
        </w:numPr>
      </w:pPr>
      <w:r>
        <w:rPr/>
        <w:t xml:space="preserve">Implications of CSF pulsation measurements for patient care</w:t>
      </w:r>
    </w:p>
    <w:p>
      <w:pPr>
        <w:spacing w:after="0"/>
        <w:numPr>
          <w:ilvl w:val="0"/>
          <w:numId w:val="2"/>
        </w:numPr>
      </w:pPr>
      <w:r>
        <w:rPr/>
        <w:t xml:space="preserve">Benefits of measuring CSF pulsation from EPI-based fMRI</w:t>
      </w:r>
    </w:p>
    <w:p>
      <w:pPr>
        <w:numPr>
          <w:ilvl w:val="0"/>
          <w:numId w:val="2"/>
        </w:numPr>
      </w:pPr>
      <w:r>
        <w:rPr/>
        <w:t xml:space="preserve">Comparison of CSF pulsation measurements from different imaging modalities</w:t>
      </w:r>
    </w:p>
    <w:p>
      <w:pPr>
        <w:pStyle w:val="Heading1"/>
      </w:pPr>
      <w:bookmarkStart w:id="6" w:name="_Toc6"/>
      <w:r>
        <w:t>Report location:</w:t>
      </w:r>
      <w:bookmarkEnd w:id="6"/>
    </w:p>
    <w:p>
      <w:hyperlink r:id="rId8" w:history="1">
        <w:r>
          <w:rPr>
            <w:color w:val="2980b9"/>
            <w:u w:val="single"/>
          </w:rPr>
          <w:t xml:space="preserve">https://www.fullpicture.app/item/95a98a9731685e247899020c2520c1cf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789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53811922004128" TargetMode="External"/><Relationship Id="rId8" Type="http://schemas.openxmlformats.org/officeDocument/2006/relationships/hyperlink" Target="https://www.fullpicture.app/item/95a98a9731685e247899020c2520c1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2023-02-25T00:24:53+01:00</dcterms:created>
  <dcterms:modified xsi:type="dcterms:W3CDTF">2023-02-25T00:24:53+01:00</dcterms:modified>
</cp:coreProperties>
</file>

<file path=docProps/custom.xml><?xml version="1.0" encoding="utf-8"?>
<Properties xmlns="http://schemas.openxmlformats.org/officeDocument/2006/custom-properties" xmlns:vt="http://schemas.openxmlformats.org/officeDocument/2006/docPropsVTypes"/>
</file>