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Recovering phosphorus as vivianite using an alternating aerobic/anaerobic biofilm and fluidized bed crystallization coupled system - ScienceDirect</w:t>
      </w:r>
      <w:br/>
      <w:hyperlink r:id="rId7" w:history="1">
        <w:r>
          <w:rPr>
            <w:color w:val="2980b9"/>
            <w:u w:val="single"/>
          </w:rPr>
          <w:t xml:space="preserve">https://www.sciencedirect.com/science/article/pii/S2214714422007024</w:t>
        </w:r>
      </w:hyperlink>
    </w:p>
    <w:p>
      <w:pPr>
        <w:pStyle w:val="Heading1"/>
      </w:pPr>
      <w:bookmarkStart w:id="2" w:name="_Toc2"/>
      <w:r>
        <w:t>Article summary:</w:t>
      </w:r>
      <w:bookmarkEnd w:id="2"/>
    </w:p>
    <w:p>
      <w:pPr>
        <w:jc w:val="both"/>
      </w:pPr>
      <w:r>
        <w:rPr/>
        <w:t xml:space="preserve">1. It is feasible to enrich phosphorus (P) by the mechanism of P uptake/release by polyphosphate accumulating organisms (PAOs).</w:t>
      </w:r>
    </w:p>
    <w:p>
      <w:pPr>
        <w:jc w:val="both"/>
      </w:pPr>
      <w:r>
        <w:rPr/>
        <w:t xml:space="preserve">2. The maximum percentage of P used to synthesize vivianite was 83.2%.</w:t>
      </w:r>
    </w:p>
    <w:p>
      <w:pPr>
        <w:jc w:val="both"/>
      </w:pPr>
      <w:r>
        <w:rPr/>
        <w:t xml:space="preserve">3. Life cycle assessment (LCA) revealed that carbon dioxide equivalent (CO2 eq.) emissions, sulfur dioxide equivalent (SO2 eq.) emissions and phosphate equivalent (PO4− eq.) emissions were 13.3–15.1 kg CO2 eq./kg vivianite, 0.10–0.11 kg SO2 eq./kg vivianite, 0.031–0.037 kg PO4− eq./kg vivianite,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“Recovering phosphorus as vivianite using an alternating aerobic/anaerobic biofilm and fluidized bed crystallization coupled system” is a well-researched and comprehensive study on the recovery of phosphorus from wastewater using an AABF/FBC coupled system. The authors have provided detailed information on the process of recovering phosphorus as vivianite crystals from wastewater, including the metabolic mechanisms of PAOs in the AAAB/FBC coupled system, the reaction conditions for obtaining high crystal purity, and potential environmental emissions of vivianite crystallization through life cycle assessment (LCA).</w:t>
      </w:r>
    </w:p>
    <w:p>
      <w:pPr>
        <w:jc w:val="both"/>
      </w:pPr>
      <w:r>
        <w:rPr/>
        <w:t xml:space="preserve">The article is reliable in terms of its research methodology and data analysis techniques used to obtain results. The authors have provided detailed information on the experimental setup and operation procedures used in their experiments, which makes it easy to replicate their results in future studies. Furthermore, they have also provided detailed information on the chemical analysis techniques used to measure various parameters such as COD and phosphorus content in wastewater samples collected during their experiments.</w:t>
      </w:r>
    </w:p>
    <w:p>
      <w:pPr>
        <w:jc w:val="both"/>
      </w:pPr>
      <w:r>
        <w:rPr/>
        <w:t xml:space="preserve">However, there are some potential biases that should be noted when evaluating this article’s trustworthiness and reliability. Firstly, the authors have not discussed any possible risks associated with recovering phosphorus from wastewater using this method or explored any counterarguments that could be raised against their findings or conclusions drawn from their experiments. Secondly, they have not presented both sides equally when discussing potential environmental impacts associated with this process; instead they have focused mainly on highlighting its positive aspects without providing any evidence for potential negative impacts or risks associated with it. Finally, there is a lack of promotional content in this article which could be seen as a sign of partiality towards one</w:t>
      </w:r>
    </w:p>
    <w:p>
      <w:pPr>
        <w:pStyle w:val="Heading1"/>
      </w:pPr>
      <w:bookmarkStart w:id="5" w:name="_Toc5"/>
      <w:r>
        <w:t>Topics for further research:</w:t>
      </w:r>
      <w:bookmarkEnd w:id="5"/>
    </w:p>
    <w:p>
      <w:pPr>
        <w:spacing w:after="0"/>
        <w:numPr>
          <w:ilvl w:val="0"/>
          <w:numId w:val="2"/>
        </w:numPr>
      </w:pPr>
      <w:r>
        <w:rPr/>
        <w:t xml:space="preserve">Risks associated with phosphorus recovery from wastewater</w:t>
      </w:r>
    </w:p>
    <w:p>
      <w:pPr>
        <w:spacing w:after="0"/>
        <w:numPr>
          <w:ilvl w:val="0"/>
          <w:numId w:val="2"/>
        </w:numPr>
      </w:pPr>
      <w:r>
        <w:rPr/>
        <w:t xml:space="preserve">Environmental impacts of phosphorus recovery from wastewater</w:t>
      </w:r>
    </w:p>
    <w:p>
      <w:pPr>
        <w:spacing w:after="0"/>
        <w:numPr>
          <w:ilvl w:val="0"/>
          <w:numId w:val="2"/>
        </w:numPr>
      </w:pPr>
      <w:r>
        <w:rPr/>
        <w:t xml:space="preserve">Counterarguments against phosphorus recovery from wastewater</w:t>
      </w:r>
    </w:p>
    <w:p>
      <w:pPr>
        <w:spacing w:after="0"/>
        <w:numPr>
          <w:ilvl w:val="0"/>
          <w:numId w:val="2"/>
        </w:numPr>
      </w:pPr>
      <w:r>
        <w:rPr/>
        <w:t xml:space="preserve">Life cycle assessment of phosphorus recovery from wastewater</w:t>
      </w:r>
    </w:p>
    <w:p>
      <w:pPr>
        <w:spacing w:after="0"/>
        <w:numPr>
          <w:ilvl w:val="0"/>
          <w:numId w:val="2"/>
        </w:numPr>
      </w:pPr>
      <w:r>
        <w:rPr/>
        <w:t xml:space="preserve">Alternating aerobic/anaerobic biofilm and fluidized bed crystallization coupled system</w:t>
      </w:r>
    </w:p>
    <w:p>
      <w:pPr>
        <w:numPr>
          <w:ilvl w:val="0"/>
          <w:numId w:val="2"/>
        </w:numPr>
      </w:pPr>
      <w:r>
        <w:rPr/>
        <w:t xml:space="preserve">Promotional content related to phosphorus recovery from wastewater</w:t>
      </w:r>
    </w:p>
    <w:p>
      <w:pPr>
        <w:pStyle w:val="Heading1"/>
      </w:pPr>
      <w:bookmarkStart w:id="6" w:name="_Toc6"/>
      <w:r>
        <w:t>Report location:</w:t>
      </w:r>
      <w:bookmarkEnd w:id="6"/>
    </w:p>
    <w:p>
      <w:hyperlink r:id="rId8" w:history="1">
        <w:r>
          <w:rPr>
            <w:color w:val="2980b9"/>
            <w:u w:val="single"/>
          </w:rPr>
          <w:t xml:space="preserve">https://www.fullpicture.app/item/95aca471bfed92a159dd8a3dba944a40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51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14422007024" TargetMode="External"/><Relationship Id="rId8" Type="http://schemas.openxmlformats.org/officeDocument/2006/relationships/hyperlink" Target="https://www.fullpicture.app/item/95aca471bfed92a159dd8a3dba944a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2023-02-22T02:18:56+01:00</dcterms:created>
  <dcterms:modified xsi:type="dcterms:W3CDTF">2023-02-22T02:18:56+01:00</dcterms:modified>
</cp:coreProperties>
</file>

<file path=docProps/custom.xml><?xml version="1.0" encoding="utf-8"?>
<Properties xmlns="http://schemas.openxmlformats.org/officeDocument/2006/custom-properties" xmlns:vt="http://schemas.openxmlformats.org/officeDocument/2006/docPropsVTypes"/>
</file>