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Rishi Sunak Cabinet reshuffle in full: New Tory party chairman and Energy Secretary appointed</w:t></w:r><w:br/><w:hyperlink r:id="rId7" w:history="1"><w:r><w:rPr><w:color w:val="2980b9"/><w:u w:val="single"/></w:rPr><w:t xml:space="preserve">https://www.msn.com/en-gb/news/newslondon/rishi-sunak-cabinet-reshuffle-in-full-new-tory-party-chairman-and-energy-secretary-appointed/ar-AA17cxkl?ocid=msedgdhp&pc=U531&cvid=b68b6b77d95e4b9ebf873128295811ec</w:t></w:r></w:hyperlink></w:p><w:p><w:pPr><w:pStyle w:val="Heading1"/></w:pPr><w:bookmarkStart w:id="2" w:name="_Toc2"/><w:r><w:t>Article summary:</w:t></w:r><w:bookmarkEnd w:id="2"/></w:p><w:p><w:pPr><w:jc w:val="both"/></w:pPr><w:r><w:rPr/><w:t xml:space="preserve">1. Rishi Sunak has appointed a new Tory party chairman and Energy Secretary as part of a cabinet reshuffle.</w:t></w:r></w:p><w:p><w:pPr><w:jc w:val="both"/></w:pPr><w:r><w:rPr/><w:t xml:space="preserve">2. The Business, Energy and Industrial Strategy Department (BEIS) was broken up to create a new dedicated energy department.</w:t></w:r></w:p><w:p><w:pPr><w:jc w:val="both"/></w:pPr><w:r><w:rPr/><w:t xml:space="preserve">3. Labour’s Shadow climate secretary Ed Miliband criticised the changes to BEIS, while former Prime Minister Liz Truss has threatened to reopen Tory divisions over tax and economic policy.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cabinet reshuffle, providing accurate information about the appointments made by Rishi Sunak and the restructuring of Whitehall departments. However, there are some potential biases that should be noted. Firstly, the article does not provide any counterarguments or explore any potential risks associated with the reshuffle, instead focusing solely on praising the changes made by Sunak. Additionally, it fails to mention any potential conflicts of interest that may arise from these appointments or any other issues that could arise from them. Furthermore, it does not present both sides equally when discussing Liz Truss’s intervention; while her views are mentioned in detail, those of Sir Charles Walker who criticised her for speaking out are only briefly mentioned at the end of the article. Finally, there is no evidence provided for some of the claims made in the article such as Labour’s Shadow climate secretary Ed Miliband's criticism of BEIS or Michelle Donelan's maternity leave later this year; these should have been supported with sources or quotes from relevant figures in order to make them more credible.</w:t></w:r></w:p><w:p><w:pPr><w:pStyle w:val="Heading1"/></w:pPr><w:bookmarkStart w:id="5" w:name="_Toc5"/><w:r><w:t>Topics for further research:</w:t></w:r><w:bookmarkEnd w:id="5"/></w:p><w:p><w:pPr><w:spacing w:after="0"/><w:numPr><w:ilvl w:val="0"/><w:numId w:val="2"/></w:numPr></w:pPr><w:r><w:rPr/><w:t xml:space="preserve">Risks associated with cabinet reshuffle</w:t></w:r></w:p><w:p><w:pPr><w:spacing w:after="0"/><w:numPr><w:ilvl w:val="0"/><w:numId w:val="2"/></w:numPr></w:pPr><w:r><w:rPr/><w:t xml:space="preserve">Conflicts of interest in cabinet reshuffle</w:t></w:r></w:p><w:p><w:pPr><w:spacing w:after="0"/><w:numPr><w:ilvl w:val="0"/><w:numId w:val="2"/></w:numPr></w:pPr><w:r><w:rPr/><w:t xml:space="preserve">Sir Charles Walker criticism of Liz Truss</w:t></w:r></w:p><w:p><w:pPr><w:spacing w:after="0"/><w:numPr><w:ilvl w:val="0"/><w:numId w:val="2"/></w:numPr></w:pPr><w:r><w:rPr/><w:t xml:space="preserve">Ed Miliband criticism of BEIS</w:t></w:r></w:p><w:p><w:pPr><w:spacing w:after="0"/><w:numPr><w:ilvl w:val="0"/><w:numId w:val="2"/></w:numPr></w:pPr><w:r><w:rPr/><w:t xml:space="preserve">Michelle Donelan maternity leave</w:t></w:r></w:p><w:p><w:pPr><w:numPr><w:ilvl w:val="0"/><w:numId w:val="2"/></w:numPr></w:pPr><w:r><w:rPr/><w:t xml:space="preserve">Impact of cabinet reshuffle on Whitehall departments</w:t></w:r></w:p><w:p><w:pPr><w:pStyle w:val="Heading1"/></w:pPr><w:bookmarkStart w:id="6" w:name="_Toc6"/><w:r><w:t>Report location:</w:t></w:r><w:bookmarkEnd w:id="6"/></w:p><w:p><w:hyperlink r:id="rId8" w:history="1"><w:r><w:rPr><w:color w:val="2980b9"/><w:u w:val="single"/></w:rPr><w:t xml:space="preserve">https://www.fullpicture.app/item/95c2f7ee9d084e19972b96f817565269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2A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newslondon/rishi-sunak-cabinet-reshuffle-in-full-new-tory-party-chairman-and-energy-secretary-appointed/ar-AA17cxkl?ocid=msedgdhp&amp;pc=U531&amp;cvid=b68b6b77d95e4b9ebf873128295811ec" TargetMode="External"/><Relationship Id="rId8" Type="http://schemas.openxmlformats.org/officeDocument/2006/relationships/hyperlink" Target="https://www.fullpicture.app/item/95c2f7ee9d084e19972b96f8175652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2023-03-03T19:48:24+01:00</dcterms:created>
  <dcterms:modified xsi:type="dcterms:W3CDTF">2023-03-03T19:48:24+01:00</dcterms:modified>
</cp:coreProperties>
</file>

<file path=docProps/custom.xml><?xml version="1.0" encoding="utf-8"?>
<Properties xmlns="http://schemas.openxmlformats.org/officeDocument/2006/custom-properties" xmlns:vt="http://schemas.openxmlformats.org/officeDocument/2006/docPropsVTypes"/>
</file>