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Canadian teachers• attitudes toward change, efficacy, and burnout during the COVID-19 pandemic | Elsevier Enhanced Reader</w:t></w:r><w:br/><w:hyperlink r:id="rId7" w:history="1"><w:r><w:rPr><w:color w:val="2980b9"/><w:u w:val="single"/></w:rPr><w:t xml:space="preserve">https://reader.elsevier.com/reader/sd/pii/S2666374020300169?token=0BEC6F1BE4B6730667CF58EBF95D9CF7763CCFEF01ED1A3431D6D5FD444CBDF42F3C335D8298D8F1543C98E432819EB3&originRegion=eu-west-1&originCreation=20230216083437</w:t></w:r></w:hyperlink></w:p><w:p><w:pPr><w:pStyle w:val="Heading1"/></w:pPr><w:bookmarkStart w:id="2" w:name="_Toc2"/><w:r><w:t>Article summary:</w:t></w:r><w:bookmarkEnd w:id="2"/></w:p><w:p><w:pPr><w:jc w:val="both"/></w:pPr><w:r><w:rPr/><w:t xml:space="preserve">1. Attitudes toward change encompass three components: cognitive, affective, and behavioural.</w:t></w:r></w:p><w:p><w:pPr><w:jc w:val="both"/></w:pPr><w:r><w:rPr/><w:t xml:space="preserve">2. Five barriers to behavioural change have been identified: Reactance, Endowment, Distance, Uncertainty, and Corroborating Evidence.</w:t></w:r></w:p><w:p><w:pPr><w:jc w:val="both"/></w:pPr><w:r><w:rPr/><w:t xml:space="preserve">3. Supporting teachers in enacting the teaching behaviours necessitated by COVID-19 must address the three components of attitudes and the five barriers to change.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topic at hand. The authors provide evidence for their claims in the form of research studies conducted by other scholars in the field. Furthermore, they provide an acronym (REDUCE) to help readers remember the five barriers to behavioural change that have been identified. Additionally, they discuss how these barriers can be addressed in order to support teachers during the COVID-19 pandemic. </w:t></w:r></w:p><w:p><w:pPr><w:jc w:val="both"/></w:pPr><w:r><w:rPr/><w:t xml:space="preserve">However, there are some potential biases present in the article that should be noted. For example, while the authors do mention that some teachers may have reacted negatively to moving online due to inequities or an unnecessary burden on parents and teachers, they do not explore this further or provide any evidence for this claim. Additionally, while they discuss teaching efficacy as a factor in attitude towards change, they do not explore how this might differ between different contexts or how it might be affected by external resources available to teachers during this time. </w:t></w:r></w:p><w:p><w:pPr><w:jc w:val="both"/></w:pPr><w:r><w:rPr/><w:t xml:space="preserve">In conclusion, while overall reliable and trustworthy, there are some potential biases present in this article which should be taken into consideration when reading it.</w:t></w:r></w:p><w:p><w:pPr><w:pStyle w:val="Heading1"/></w:pPr><w:bookmarkStart w:id="5" w:name="_Toc5"/><w:r><w:t>Topics for further research:</w:t></w:r><w:bookmarkEnd w:id="5"/></w:p><w:p><w:pPr><w:spacing w:after="0"/><w:numPr><w:ilvl w:val="0"/><w:numId w:val="2"/></w:numPr></w:pPr><w:r><w:rPr/><w:t xml:space="preserve">Teacher efficacy during COVID-19</w:t></w:r></w:p><w:p><w:pPr><w:spacing w:after="0"/><w:numPr><w:ilvl w:val="0"/><w:numId w:val="2"/></w:numPr></w:pPr><w:r><w:rPr/><w:t xml:space="preserve">Inequities in online teaching</w:t></w:r></w:p><w:p><w:pPr><w:spacing w:after="0"/><w:numPr><w:ilvl w:val="0"/><w:numId w:val="2"/></w:numPr></w:pPr><w:r><w:rPr/><w:t xml:space="preserve">Parental burden during online teaching</w:t></w:r></w:p><w:p><w:pPr><w:spacing w:after="0"/><w:numPr><w:ilvl w:val="0"/><w:numId w:val="2"/></w:numPr></w:pPr><w:r><w:rPr/><w:t xml:space="preserve">Strategies to address barriers to behavioural change</w:t></w:r></w:p><w:p><w:pPr><w:spacing w:after="0"/><w:numPr><w:ilvl w:val="0"/><w:numId w:val="2"/></w:numPr></w:pPr><w:r><w:rPr/><w:t xml:space="preserve">Impact of external resources on teaching efficacy</w:t></w:r></w:p><w:p><w:pPr><w:numPr><w:ilvl w:val="0"/><w:numId w:val="2"/></w:numPr></w:pPr><w:r><w:rPr/><w:t xml:space="preserve">Contextual differences in attitude towards change</w:t></w:r></w:p><w:p><w:pPr><w:pStyle w:val="Heading1"/></w:pPr><w:bookmarkStart w:id="6" w:name="_Toc6"/><w:r><w:t>Report location:</w:t></w:r><w:bookmarkEnd w:id="6"/></w:p><w:p><w:hyperlink r:id="rId8" w:history="1"><w:r><w:rPr><w:color w:val="2980b9"/><w:u w:val="single"/></w:rPr><w:t xml:space="preserve">https://www.fullpicture.app/item/95cc09d9ddd3facb714e81503d103ab6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42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666374020300169?token=0BEC6F1BE4B6730667CF58EBF95D9CF7763CCFEF01ED1A3431D6D5FD444CBDF42F3C335D8298D8F1543C98E432819EB3&amp;originRegion=eu-west-1&amp;originCreation=20230216083437" TargetMode="External"/><Relationship Id="rId8" Type="http://schemas.openxmlformats.org/officeDocument/2006/relationships/hyperlink" Target="https://www.fullpicture.app/item/95cc09d9ddd3facb714e81503d103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2023-02-23T01:46:47+01:00</dcterms:created>
  <dcterms:modified xsi:type="dcterms:W3CDTF">2023-02-23T01:46:47+01:00</dcterms:modified>
</cp:coreProperties>
</file>

<file path=docProps/custom.xml><?xml version="1.0" encoding="utf-8"?>
<Properties xmlns="http://schemas.openxmlformats.org/officeDocument/2006/custom-properties" xmlns:vt="http://schemas.openxmlformats.org/officeDocument/2006/docPropsVTypes"/>
</file>