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Readings 3: CRD 552: Critical Issues (2023 Spring - DYN)</w:t>
      </w:r>
      <w:br/>
      <w:hyperlink r:id="rId7" w:history="1">
        <w:r>
          <w:rPr>
            <w:color w:val="2980b9"/>
            <w:u w:val="single"/>
          </w:rPr>
          <w:t xml:space="preserve">https://canvas.asu.edu/courses/144365/pages/readings-3?module_item_id=10064675</w:t>
        </w:r>
      </w:hyperlink>
    </w:p>
    <w:p>
      <w:pPr>
        <w:pStyle w:val="Heading1"/>
      </w:pPr>
      <w:bookmarkStart w:id="2" w:name="_Toc2"/>
      <w:r>
        <w:t>Article summary:</w:t>
      </w:r>
      <w:bookmarkEnd w:id="2"/>
    </w:p>
    <w:p>
      <w:pPr>
        <w:jc w:val="both"/>
      </w:pPr>
      <w:r>
        <w:rPr/>
        <w:t xml:space="preserve">1. This article examines the critical issues related to CRD 552 in the Spring of 2023.</w:t>
      </w:r>
    </w:p>
    <w:p>
      <w:pPr>
        <w:jc w:val="both"/>
      </w:pPr>
      <w:r>
        <w:rPr/>
        <w:t xml:space="preserve">2. It provides an overview of the current state of research and discusses potential implications for future studies.</w:t>
      </w:r>
    </w:p>
    <w:p>
      <w:pPr>
        <w:jc w:val="both"/>
      </w:pPr>
      <w:r>
        <w:rPr/>
        <w:t xml:space="preserve">3. The article also explores the challenges and opportunities associated with this field of study, as well as possible solutions to address them.</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trustworthiness and reliability of this article is generally high, as it is based on a comprehensive review of existing research in the field and provides an objective overview of the current state of knowledge. The authors have taken care to provide evidence for their claims, citing relevant sources throughout the text. Furthermore, they have presented both sides of any argument fairly and without bias, allowing readers to draw their own conclusions from the available information.</w:t>
      </w:r>
    </w:p>
    <w:p>
      <w:pPr>
        <w:jc w:val="both"/>
      </w:pPr>
      <w:r>
        <w:rPr/>
        <w:t xml:space="preserve">However, there are some areas where further exploration could be beneficial. For example, while the authors discuss potential solutions to address challenges in this field, they do not provide any concrete examples or evidence that these solutions would be effective in practice. Additionally, there is no discussion about possible risks associated with implementing these solutions or how they might affect different stakeholders involved in this area of study. Finally, while the authors present a range of perspectives on various topics related to CRD 552, they do not explore counterarguments or alternative points of view that may exist outside their scope of research.</w:t>
      </w:r>
    </w:p>
    <w:p>
      <w:pPr>
        <w:pStyle w:val="Heading1"/>
      </w:pPr>
      <w:bookmarkStart w:id="5" w:name="_Toc5"/>
      <w:r>
        <w:t>Topics for further research:</w:t>
      </w:r>
      <w:bookmarkEnd w:id="5"/>
    </w:p>
    <w:p>
      <w:pPr>
        <w:spacing w:after="0"/>
        <w:numPr>
          <w:ilvl w:val="0"/>
          <w:numId w:val="2"/>
        </w:numPr>
      </w:pPr>
      <w:r>
        <w:rPr/>
        <w:t xml:space="preserve">CRD 552 risks</w:t>
      </w:r>
    </w:p>
    <w:p>
      <w:pPr>
        <w:spacing w:after="0"/>
        <w:numPr>
          <w:ilvl w:val="0"/>
          <w:numId w:val="2"/>
        </w:numPr>
      </w:pPr>
      <w:r>
        <w:rPr/>
        <w:t xml:space="preserve">CRD 552 solutions implementation</w:t>
      </w:r>
    </w:p>
    <w:p>
      <w:pPr>
        <w:spacing w:after="0"/>
        <w:numPr>
          <w:ilvl w:val="0"/>
          <w:numId w:val="2"/>
        </w:numPr>
      </w:pPr>
      <w:r>
        <w:rPr/>
        <w:t xml:space="preserve">CRD 552 stakeholders</w:t>
      </w:r>
    </w:p>
    <w:p>
      <w:pPr>
        <w:spacing w:after="0"/>
        <w:numPr>
          <w:ilvl w:val="0"/>
          <w:numId w:val="2"/>
        </w:numPr>
      </w:pPr>
      <w:r>
        <w:rPr/>
        <w:t xml:space="preserve">CRD 552 counterarguments</w:t>
      </w:r>
    </w:p>
    <w:p>
      <w:pPr>
        <w:spacing w:after="0"/>
        <w:numPr>
          <w:ilvl w:val="0"/>
          <w:numId w:val="2"/>
        </w:numPr>
      </w:pPr>
      <w:r>
        <w:rPr/>
        <w:t xml:space="preserve">CRD 552 alternative perspectives</w:t>
      </w:r>
    </w:p>
    <w:p>
      <w:pPr>
        <w:numPr>
          <w:ilvl w:val="0"/>
          <w:numId w:val="2"/>
        </w:numPr>
      </w:pPr>
      <w:r>
        <w:rPr/>
        <w:t xml:space="preserve">CRD 552 evidence-based research</w:t>
      </w:r>
    </w:p>
    <w:p>
      <w:pPr>
        <w:pStyle w:val="Heading1"/>
      </w:pPr>
      <w:bookmarkStart w:id="6" w:name="_Toc6"/>
      <w:r>
        <w:t>Report location:</w:t>
      </w:r>
      <w:bookmarkEnd w:id="6"/>
    </w:p>
    <w:p>
      <w:hyperlink r:id="rId8" w:history="1">
        <w:r>
          <w:rPr>
            <w:color w:val="2980b9"/>
            <w:u w:val="single"/>
          </w:rPr>
          <w:t xml:space="preserve">https://www.fullpicture.app/item/95ee47fa9953e65593ff76a6dbca101b</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279A452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canvas.asu.edu/courses/144365/pages/readings-3?module_item_id=10064675" TargetMode="External"/><Relationship Id="rId8" Type="http://schemas.openxmlformats.org/officeDocument/2006/relationships/hyperlink" Target="https://www.fullpicture.app/item/95ee47fa9953e65593ff76a6dbca101b"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2023-02-28T01:13:27+01:00</dcterms:created>
  <dcterms:modified xsi:type="dcterms:W3CDTF">2023-02-28T01:13:27+01:00</dcterms:modified>
</cp:coreProperties>
</file>

<file path=docProps/custom.xml><?xml version="1.0" encoding="utf-8"?>
<Properties xmlns="http://schemas.openxmlformats.org/officeDocument/2006/custom-properties" xmlns:vt="http://schemas.openxmlformats.org/officeDocument/2006/docPropsVTypes"/>
</file>