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Baker Research Group</w:t>
      </w:r>
      <w:br/>
      <w:hyperlink r:id="rId7" w:history="1">
        <w:r>
          <w:rPr>
            <w:color w:val="2980b9"/>
            <w:u w:val="single"/>
          </w:rPr>
          <w:t xml:space="preserve">https://www.jackwbaker.com/research/conditional_spectrum.html</w:t>
        </w:r>
      </w:hyperlink>
    </w:p>
    <w:p>
      <w:pPr>
        <w:pStyle w:val="Heading1"/>
      </w:pPr>
      <w:bookmarkStart w:id="2" w:name="_Toc2"/>
      <w:r>
        <w:t>Article summary:</w:t>
      </w:r>
      <w:bookmarkEnd w:id="2"/>
    </w:p>
    <w:p>
      <w:pPr>
        <w:jc w:val="both"/>
      </w:pPr>
      <w:r>
        <w:rPr/>
        <w:t xml:space="preserve">1. The Baker Research Group has developed a Conditional Mean Spectrum (CMS) tool to predict the response of a structure subjected to ground motions with a specified spectral acceleration at a given period.</w:t>
      </w:r>
    </w:p>
    <w:p>
      <w:pPr>
        <w:jc w:val="both"/>
      </w:pPr>
      <w:r>
        <w:rPr/>
        <w:t xml:space="preserve">2. The CMS provides an expected response spectrum, conditioned on occurrence of a target spectral acceleration value at the period of interest.</w:t>
      </w:r>
    </w:p>
    <w:p>
      <w:pPr>
        <w:jc w:val="both"/>
      </w:pPr>
      <w:r>
        <w:rPr/>
        <w:t xml:space="preserve">3. The group has published several papers and software related to the CMS, including an improved algorithm for selecting ground motions to match a conditional spectrum and proposed terminology for the Conditional Spectrum and Conditional Mean Spectrum.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conducted by the Baker Research Group on the Conditional Mean Spectrum (CMS). The article provides detailed information about the research, including publications, software, and proposed terminology related to the CMS. It also includes links to relevant sources for further reading. </w:t>
      </w:r>
    </w:p>
    <w:p>
      <w:pPr>
        <w:jc w:val="both"/>
      </w:pPr>
      <w:r>
        <w:rPr/>
        <w:t xml:space="preserve">The article does not appear to be biased or one-sided in its reporting; it presents both sides of any argument equally and fairly. It does not make unsupported claims or omit important points of consideration; all claims are backed up with evidence from relevant sources. Additionally, it does not contain any promotional content or partiality towards any particular viewpoint or opinion. </w:t>
      </w:r>
    </w:p>
    <w:p>
      <w:pPr>
        <w:jc w:val="both"/>
      </w:pPr>
      <w:r>
        <w:rPr/>
        <w:t xml:space="preserve">The article does note potential risks associated with using the CMS tool, such as overestimating seismic hazard levels due to conservative assumptions about ground motion amplitudes at all periods within a single ground motion. However, it could have explored counterarguments more thoroughly by providing more detail on how these risks can be mitigated through careful selection of ground motions as input for dynamic analysis. </w:t>
      </w:r>
    </w:p>
    <w:p>
      <w:pPr>
        <w:jc w:val="both"/>
      </w:pPr>
      <w:r>
        <w:rPr/>
        <w:t xml:space="preserve">In conclusion, this article is generally reliable and trustworthy in its presentation of research conducted by the Baker Research Group on the Conditional Mean Spectrum (CMS). It is unbiased in its reporting and provides evidence for all claims made; however, it could have explored counterarguments more thoroughly by providing more detail on how potential risks associated with using the CMS tool can be mitigated through careful selection of ground motions as input for dynamic analysis.</w:t>
      </w:r>
    </w:p>
    <w:p>
      <w:pPr>
        <w:pStyle w:val="Heading1"/>
      </w:pPr>
      <w:bookmarkStart w:id="5" w:name="_Toc5"/>
      <w:r>
        <w:t>Topics for further research:</w:t>
      </w:r>
      <w:bookmarkEnd w:id="5"/>
    </w:p>
    <w:p>
      <w:pPr>
        <w:spacing w:after="0"/>
        <w:numPr>
          <w:ilvl w:val="0"/>
          <w:numId w:val="2"/>
        </w:numPr>
      </w:pPr>
      <w:r>
        <w:rPr/>
        <w:t xml:space="preserve">Seismic Hazard Mitigation</w:t>
      </w:r>
    </w:p>
    <w:p>
      <w:pPr>
        <w:spacing w:after="0"/>
        <w:numPr>
          <w:ilvl w:val="0"/>
          <w:numId w:val="2"/>
        </w:numPr>
      </w:pPr>
      <w:r>
        <w:rPr/>
        <w:t xml:space="preserve">Dynamic Analysis of Ground Motions</w:t>
      </w:r>
    </w:p>
    <w:p>
      <w:pPr>
        <w:spacing w:after="0"/>
        <w:numPr>
          <w:ilvl w:val="0"/>
          <w:numId w:val="2"/>
        </w:numPr>
      </w:pPr>
      <w:r>
        <w:rPr/>
        <w:t xml:space="preserve">Conditional Mean Spectrum Tool</w:t>
      </w:r>
    </w:p>
    <w:p>
      <w:pPr>
        <w:spacing w:after="0"/>
        <w:numPr>
          <w:ilvl w:val="0"/>
          <w:numId w:val="2"/>
        </w:numPr>
      </w:pPr>
      <w:r>
        <w:rPr/>
        <w:t xml:space="preserve">Ground Motion Amplitude Estimation</w:t>
      </w:r>
    </w:p>
    <w:p>
      <w:pPr>
        <w:spacing w:after="0"/>
        <w:numPr>
          <w:ilvl w:val="0"/>
          <w:numId w:val="2"/>
        </w:numPr>
      </w:pPr>
      <w:r>
        <w:rPr/>
        <w:t xml:space="preserve">Baker Research Group Publications</w:t>
      </w:r>
    </w:p>
    <w:p>
      <w:pPr>
        <w:numPr>
          <w:ilvl w:val="0"/>
          <w:numId w:val="2"/>
        </w:numPr>
      </w:pPr>
      <w:r>
        <w:rPr/>
        <w:t xml:space="preserve">Seismic Hazard Level Overestimation</w:t>
      </w:r>
    </w:p>
    <w:p>
      <w:pPr>
        <w:pStyle w:val="Heading1"/>
      </w:pPr>
      <w:bookmarkStart w:id="6" w:name="_Toc6"/>
      <w:r>
        <w:t>Report location:</w:t>
      </w:r>
      <w:bookmarkEnd w:id="6"/>
    </w:p>
    <w:p>
      <w:hyperlink r:id="rId8" w:history="1">
        <w:r>
          <w:rPr>
            <w:color w:val="2980b9"/>
            <w:u w:val="single"/>
          </w:rPr>
          <w:t xml:space="preserve">https://www.fullpicture.app/item/95f6b49d5956691a95fa2f1236852b86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19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ackwbaker.com/research/conditional_spectrum.html" TargetMode="External"/><Relationship Id="rId8" Type="http://schemas.openxmlformats.org/officeDocument/2006/relationships/hyperlink" Target="https://www.fullpicture.app/item/95f6b49d5956691a95fa2f1236852b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2023-02-22T21:34:58+01:00</dcterms:created>
  <dcterms:modified xsi:type="dcterms:W3CDTF">2023-02-22T21:34:58+01:00</dcterms:modified>
</cp:coreProperties>
</file>

<file path=docProps/custom.xml><?xml version="1.0" encoding="utf-8"?>
<Properties xmlns="http://schemas.openxmlformats.org/officeDocument/2006/custom-properties" xmlns:vt="http://schemas.openxmlformats.org/officeDocument/2006/docPropsVTypes"/>
</file>