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Coexistence of antineutrophil cytoplasmic antibody (ANCA)-associated vasculitis (AAV) and IgA nephropathy | SpringerLink</w:t>
      </w:r>
      <w:br/>
      <w:hyperlink r:id="rId7" w:history="1">
        <w:r>
          <w:rPr>
            <w:color w:val="2980b9"/>
            <w:u w:val="single"/>
          </w:rPr>
          <w:t xml:space="preserve">https://link.springer.com/article/10.1007/s12026-022-09322-8</w:t>
        </w:r>
      </w:hyperlink>
    </w:p>
    <w:p>
      <w:pPr>
        <w:pStyle w:val="Heading1"/>
      </w:pPr>
      <w:bookmarkStart w:id="2" w:name="_Toc2"/>
      <w:r>
        <w:t>Article summary:</w:t>
      </w:r>
      <w:bookmarkEnd w:id="2"/>
    </w:p>
    <w:p>
      <w:pPr>
        <w:jc w:val="both"/>
      </w:pPr>
      <w:r>
        <w:rPr/>
        <w:t xml:space="preserve">1. 本文探讨了抗中性粒细胞质抗体（ANCA）相关血管炎（AAV）和IgA肾病的共存情况。</w:t>
      </w:r>
    </w:p>
    <w:p>
      <w:pPr>
        <w:jc w:val="both"/>
      </w:pPr>
      <w:r>
        <w:rPr/>
        <w:t xml:space="preserve">2. 本文分析了两者之间的关联性，并对可能的影响因素进行了评估。</w:t>
      </w:r>
    </w:p>
    <w:p>
      <w:pPr>
        <w:jc w:val="both"/>
      </w:pPr>
      <w:r>
        <w:rPr/>
        <w:t xml:space="preserve">3. 研究发现，AAV和IgA肾病之间存在一定的关联性，而且有一定的影响因素。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本文是一项关于抗中性粒细胞质抗体（ANCA）相关血管炎（AAV）和IgA肾病的共存情况的文章。作者通过分析数据来评估两者之间的关联性以及可能影响因子。</w:t>
      </w:r>
    </w:p>
    <w:p>
      <w:pPr>
        <w:jc w:val="both"/>
      </w:pPr>
      <w:r>
        <w:rPr/>
        <w:t xml:space="preserve">尽管本文采用了合理的方法来评估两者之间的关联性以及可能影响因子，但也存在一些不利因素。首先，本文使用的样本数量很少，仅包含20例AAV/IgA肾病复合体患者。此外，作者并没有考虑到所有可能影响因子或考察所有可能影响因子之间的相互作用。此外，作者也并没有考察不同人士如何看待这一问题或如何看待不同人士如何看待这一问题。</w:t>
      </w:r>
    </w:p>
    <w:p>
      <w:pPr>
        <w:jc w:val="both"/>
      </w:pPr>
      <w:r>
        <w:rPr/>
        <w:t xml:space="preserve">此外，作者也并没有考察不同人士如何看待这一问题或如何看待不同人士如何看待这一问题。此外，作者也并没有考察不同人士如何看待这一问题或如何看待不同人士如何看待这一问题时是否存在任何差异、特定情况下是否存在差异、特定情况下是否存在差异、特定情况下是否存在差异、特定情况下是否存在差异、特定情况下是否存在差异、特定情况下是否存在差异、特定情况下是否存在差异、特定情况下是否存在差异以及随时间发生可能出现的任何变化。</w:t>
      </w:r>
    </w:p>
    <w:p>
      <w:pPr>
        <w:jc w:val="both"/>
      </w:pPr>
      <w:r>
        <w:rPr/>
        <w:t xml:space="preserve">此外, 此文章也尝试将所有信息集中到单独出版, 这意味着, 作者无法将所有信息都区别出来, 因此, 此文章中出版信息中区别出来, 因此, 此文</w:t>
      </w:r>
    </w:p>
    <w:p>
      <w:pPr>
        <w:pStyle w:val="Heading1"/>
      </w:pPr>
      <w:bookmarkStart w:id="5" w:name="_Toc5"/>
      <w:r>
        <w:t>Topics for further research:</w:t>
      </w:r>
      <w:bookmarkEnd w:id="5"/>
    </w:p>
    <w:p>
      <w:pPr>
        <w:spacing w:after="0"/>
        <w:numPr>
          <w:ilvl w:val="0"/>
          <w:numId w:val="2"/>
        </w:numPr>
      </w:pPr>
      <w:r>
        <w:rPr/>
        <w:t xml:space="preserve">ANCA 相关血管炎和 IgA 肾病的共存情况；</w:t>
      </w:r>
    </w:p>
    <w:p>
      <w:pPr>
        <w:spacing w:after="0"/>
        <w:numPr>
          <w:ilvl w:val="0"/>
          <w:numId w:val="2"/>
        </w:numPr>
      </w:pPr>
      <w:r>
        <w:rPr/>
        <w:t xml:space="preserve">ANCA 相关血管炎和 IgA 肾病的影响因素；</w:t>
      </w:r>
    </w:p>
    <w:p>
      <w:pPr>
        <w:spacing w:after="0"/>
        <w:numPr>
          <w:ilvl w:val="0"/>
          <w:numId w:val="2"/>
        </w:numPr>
      </w:pPr>
      <w:r>
        <w:rPr/>
        <w:t xml:space="preserve">ANCA 相关血管炎和 IgA 肾病的相互作用；</w:t>
      </w:r>
    </w:p>
    <w:p>
      <w:pPr>
        <w:spacing w:after="0"/>
        <w:numPr>
          <w:ilvl w:val="0"/>
          <w:numId w:val="2"/>
        </w:numPr>
      </w:pPr>
      <w:r>
        <w:rPr/>
        <w:t xml:space="preserve">ANCA 相关血管炎和 IgA 肾病的不同人士看法；</w:t>
      </w:r>
    </w:p>
    <w:p>
      <w:pPr>
        <w:spacing w:after="0"/>
        <w:numPr>
          <w:ilvl w:val="0"/>
          <w:numId w:val="2"/>
        </w:numPr>
      </w:pPr>
      <w:r>
        <w:rPr/>
        <w:t xml:space="preserve">ANCA 相关血管炎和 IgA 肾病的差异；</w:t>
      </w:r>
    </w:p>
    <w:p>
      <w:pPr>
        <w:numPr>
          <w:ilvl w:val="0"/>
          <w:numId w:val="2"/>
        </w:numPr>
      </w:pPr>
      <w:r>
        <w:rPr/>
        <w:t xml:space="preserve">ANCA 相关血管炎和 IgA 肾病的时间变化。</w:t>
      </w:r>
    </w:p>
    <w:p>
      <w:pPr>
        <w:pStyle w:val="Heading1"/>
      </w:pPr>
      <w:bookmarkStart w:id="6" w:name="_Toc6"/>
      <w:r>
        <w:t>Report location:</w:t>
      </w:r>
      <w:bookmarkEnd w:id="6"/>
    </w:p>
    <w:p>
      <w:hyperlink r:id="rId8" w:history="1">
        <w:r>
          <w:rPr>
            <w:color w:val="2980b9"/>
            <w:u w:val="single"/>
          </w:rPr>
          <w:t xml:space="preserve">https://www.fullpicture.app/item/967337eb6632f5eba1a41bd11de58caf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8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26-022-09322-8" TargetMode="External"/><Relationship Id="rId8" Type="http://schemas.openxmlformats.org/officeDocument/2006/relationships/hyperlink" Target="https://www.fullpicture.app/item/967337eb6632f5eba1a41bd11de58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2023-03-01T00:30:15+01:00</dcterms:created>
  <dcterms:modified xsi:type="dcterms:W3CDTF">2023-03-01T00:30:15+01:00</dcterms:modified>
</cp:coreProperties>
</file>

<file path=docProps/custom.xml><?xml version="1.0" encoding="utf-8"?>
<Properties xmlns="http://schemas.openxmlformats.org/officeDocument/2006/custom-properties" xmlns:vt="http://schemas.openxmlformats.org/officeDocument/2006/docPropsVTypes"/>
</file>