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GAC Girl: A Geoscientist in Science Policy | Science | AAAS</w:t>
      </w:r>
      <w:br/>
      <w:hyperlink r:id="rId7" w:history="1">
        <w:r>
          <w:rPr>
            <w:color w:val="2980b9"/>
            <w:u w:val="single"/>
          </w:rPr>
          <w:t xml:space="preserve">https://www.science.org/content/article/gac-girl-geoscientist-science-policy</w:t>
        </w:r>
      </w:hyperlink>
    </w:p>
    <w:p>
      <w:pPr>
        <w:pStyle w:val="Heading1"/>
      </w:pPr>
      <w:bookmarkStart w:id="2" w:name="_Toc2"/>
      <w:r>
        <w:t>Article summary:</w:t>
      </w:r>
      <w:bookmarkEnd w:id="2"/>
    </w:p>
    <w:p>
      <w:pPr>
        <w:jc w:val="both"/>
      </w:pPr>
      <w:r>
        <w:rPr/>
        <w:t xml:space="preserve">1. The author discusses her journey from graduate school to a career in science policy, and the challenges she faced in making the transition.</w:t>
      </w:r>
    </w:p>
    <w:p>
      <w:pPr>
        <w:jc w:val="both"/>
      </w:pPr>
      <w:r>
        <w:rPr/>
        <w:t xml:space="preserve">2. She provides advice for those considering an alternative career in environmental science and policy, such as being comfortable with advocacy, finding a job that is well-suited to one's knowledge and abilities, and maintaining professional activities.</w:t>
      </w:r>
    </w:p>
    <w:p>
      <w:pPr>
        <w:jc w:val="both"/>
      </w:pPr>
      <w:r>
        <w:rPr/>
        <w:t xml:space="preserve">3. The author reflects on her experience at the National Research Council, where she has been able to influence national science policy while gaining a broader perspective on her field.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is written by an experienced scientist who has made the transition from academia to a career in science policy, so it provides valuable insights into the process of making this transition. The article also provides useful advice for those considering an alternative career in environmental science and policy.</w:t>
      </w:r>
    </w:p>
    <w:p>
      <w:pPr>
        <w:jc w:val="both"/>
      </w:pPr>
      <w:r>
        <w:rPr/>
        <w:t xml:space="preserve">However, there are some potential biases present in the article that should be noted. For example, the author does not explore any counterarguments or potential risks associated with leaving academia for a career in science policy. Additionally, she does not present both sides of the argument equally; instead, she focuses more on why leaving academia can be beneficial rather than exploring any potential drawbacks of doing so. </w:t>
      </w:r>
    </w:p>
    <w:p>
      <w:pPr>
        <w:jc w:val="both"/>
      </w:pPr>
      <w:r>
        <w:rPr/>
        <w:t xml:space="preserve">The article also contains some promotional content; for example, when discussing her current job at the National Research Council, she emphasizes its positive aspects without mentioning any potential drawbacks or challenges associated with it. Furthermore, there are some unsupported claims made throughout the article which could benefit from further evidence or exploration of counterarguments; for example, when discussing how difficult it would be to return to academia after taking time away from research, she does not provide any evidence to support this claim or explore any possible exceptions to it. </w:t>
      </w:r>
    </w:p>
    <w:p>
      <w:pPr>
        <w:jc w:val="both"/>
      </w:pPr>
      <w:r>
        <w:rPr/>
        <w:t xml:space="preserve">In conclusion, while this article is generally reliable and trustworthy overall, readers should be aware of its potential biases and unsupported claims before using it as a source of information or advice about transitioning into a career in science policy.</w:t>
      </w:r>
    </w:p>
    <w:p>
      <w:pPr>
        <w:pStyle w:val="Heading1"/>
      </w:pPr>
      <w:bookmarkStart w:id="5" w:name="_Toc5"/>
      <w:r>
        <w:t>Topics for further research:</w:t>
      </w:r>
      <w:bookmarkEnd w:id="5"/>
    </w:p>
    <w:p>
      <w:pPr>
        <w:spacing w:after="0"/>
        <w:numPr>
          <w:ilvl w:val="0"/>
          <w:numId w:val="2"/>
        </w:numPr>
      </w:pPr>
      <w:r>
        <w:rPr/>
        <w:t xml:space="preserve">Transitioning from academia to science policy</w:t>
      </w:r>
    </w:p>
    <w:p>
      <w:pPr>
        <w:spacing w:after="0"/>
        <w:numPr>
          <w:ilvl w:val="0"/>
          <w:numId w:val="2"/>
        </w:numPr>
      </w:pPr>
      <w:r>
        <w:rPr/>
        <w:t xml:space="preserve">Pros and cons of leaving academia for science policy</w:t>
      </w:r>
    </w:p>
    <w:p>
      <w:pPr>
        <w:spacing w:after="0"/>
        <w:numPr>
          <w:ilvl w:val="0"/>
          <w:numId w:val="2"/>
        </w:numPr>
      </w:pPr>
      <w:r>
        <w:rPr/>
        <w:t xml:space="preserve">Challenges of working in science policy</w:t>
      </w:r>
    </w:p>
    <w:p>
      <w:pPr>
        <w:spacing w:after="0"/>
        <w:numPr>
          <w:ilvl w:val="0"/>
          <w:numId w:val="2"/>
        </w:numPr>
      </w:pPr>
      <w:r>
        <w:rPr/>
        <w:t xml:space="preserve">Returning to academia after taking time away from research</w:t>
      </w:r>
    </w:p>
    <w:p>
      <w:pPr>
        <w:spacing w:after="0"/>
        <w:numPr>
          <w:ilvl w:val="0"/>
          <w:numId w:val="2"/>
        </w:numPr>
      </w:pPr>
      <w:r>
        <w:rPr/>
        <w:t xml:space="preserve">Potential risks associated with leaving academia</w:t>
      </w:r>
    </w:p>
    <w:p>
      <w:pPr>
        <w:numPr>
          <w:ilvl w:val="0"/>
          <w:numId w:val="2"/>
        </w:numPr>
      </w:pPr>
      <w:r>
        <w:rPr/>
        <w:t xml:space="preserve">Alternative career paths in environmental science and policy</w:t>
      </w:r>
    </w:p>
    <w:p>
      <w:pPr>
        <w:pStyle w:val="Heading1"/>
      </w:pPr>
      <w:bookmarkStart w:id="6" w:name="_Toc6"/>
      <w:r>
        <w:t>Report location:</w:t>
      </w:r>
      <w:bookmarkEnd w:id="6"/>
    </w:p>
    <w:p>
      <w:hyperlink r:id="rId8" w:history="1">
        <w:r>
          <w:rPr>
            <w:color w:val="2980b9"/>
            <w:u w:val="single"/>
          </w:rPr>
          <w:t xml:space="preserve">https://www.fullpicture.app/item/9683c95020f0619861937eb25aad5613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0E8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content/article/gac-girl-geoscientist-science-policy" TargetMode="External"/><Relationship Id="rId8" Type="http://schemas.openxmlformats.org/officeDocument/2006/relationships/hyperlink" Target="https://www.fullpicture.app/item/9683c95020f0619861937eb25aad56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2023-02-20T09:30:18+01:00</dcterms:created>
  <dcterms:modified xsi:type="dcterms:W3CDTF">2023-02-20T09:30:18+01:00</dcterms:modified>
</cp:coreProperties>
</file>

<file path=docProps/custom.xml><?xml version="1.0" encoding="utf-8"?>
<Properties xmlns="http://schemas.openxmlformats.org/officeDocument/2006/custom-properties" xmlns:vt="http://schemas.openxmlformats.org/officeDocument/2006/docPropsVTypes"/>
</file>