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Satellite-Derived Bathymetry with Sediment Classification Using ICESat-2 and Multispectral Imagery: Case Studies in the South China Sea and Australia</w:t>
      </w:r>
      <w:br/>
      <w:hyperlink r:id="rId7" w:history="1">
        <w:r>
          <w:rPr>
            <w:color w:val="2980b9"/>
            <w:u w:val="single"/>
          </w:rPr>
          <w:t xml:space="preserve">https://www.mdpi.com/2072-4292/15/4/1026/htm</w:t>
        </w:r>
      </w:hyperlink>
    </w:p>
    <w:p>
      <w:pPr>
        <w:pStyle w:val="Heading1"/>
      </w:pPr>
      <w:bookmarkStart w:id="2" w:name="_Toc2"/>
      <w:r>
        <w:t>Article summary:</w:t>
      </w:r>
      <w:bookmarkEnd w:id="2"/>
    </w:p>
    <w:p>
      <w:pPr>
        <w:jc w:val="both"/>
      </w:pPr>
      <w:r>
        <w:rPr/>
        <w:t xml:space="preserve">1. Satellite-derived bathymetry (SDB) with multispectral satellites can be used to obtain bathymetric data in shallow sea areas.</w:t>
      </w:r>
    </w:p>
    <w:p>
      <w:pPr>
        <w:jc w:val="both"/>
      </w:pPr>
      <w:r>
        <w:rPr/>
        <w:t xml:space="preserve">2. ICESat-2 and multispectral imagery from Sentinel-2/GeoEye-1 were used to train and evaluate water depth inversion empirical models in two study regions: Shanhu Island in the South China Sea, and Heron Island in the Great Barrier Reef (GBR) in Australia.</w:t>
      </w:r>
    </w:p>
    <w:p>
      <w:pPr>
        <w:jc w:val="both"/>
      </w:pPr>
      <w:r>
        <w:rPr/>
        <w:t xml:space="preserve">3. Accuracy improved when sediment classification information was considered for both study areas, with sand sediments showing the best performance for Heron Island and rubble sediments showing the best accuracy for Shanhu Island.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satellite-derived bathymetry (SDB) with multispectral satellites, its application to two case studies in the South China Sea and Australia, as well as its potential benefits when sediment classification information is taken into consideration. The authors provide detailed descriptions of their methodology, results, and conclusions, which are supported by relevant evidence from previous research studies. Furthermore, they acknowledge potential limitations of their approach such as spatial resolution and coverage limitations due to the use of satellite data. </w:t>
      </w:r>
    </w:p>
    <w:p>
      <w:pPr>
        <w:jc w:val="both"/>
      </w:pPr>
      <w:r>
        <w:rPr/>
        <w:t xml:space="preserve">However, there are some points that could be further explored or discussed more thoroughly. For example, while the authors mention that SDB has difficulty obtaining large-scale measurements due to its reliance on satellite data, they do not discuss any potential solutions or alternatives that could be used to overcome this limitation. Additionally, while they note that different sediment types influence SDB results, they do not provide any further details on how these different types may affect accuracy or what methods can be used to mitigate any potential errors caused by them. Finally, while the authors present their findings from both case studies in detail, they do not compare or contrast them against each other or discuss any similarities or differences between them.</w:t>
      </w:r>
    </w:p>
    <w:p>
      <w:pPr>
        <w:pStyle w:val="Heading1"/>
      </w:pPr>
      <w:bookmarkStart w:id="5" w:name="_Toc5"/>
      <w:r>
        <w:t>Topics for further research:</w:t>
      </w:r>
      <w:bookmarkEnd w:id="5"/>
    </w:p>
    <w:p>
      <w:pPr>
        <w:spacing w:after="0"/>
        <w:numPr>
          <w:ilvl w:val="0"/>
          <w:numId w:val="2"/>
        </w:numPr>
      </w:pPr>
      <w:r>
        <w:rPr/>
        <w:t xml:space="preserve">Large-scale bathymetry measurements</w:t>
      </w:r>
    </w:p>
    <w:p>
      <w:pPr>
        <w:spacing w:after="0"/>
        <w:numPr>
          <w:ilvl w:val="0"/>
          <w:numId w:val="2"/>
        </w:numPr>
      </w:pPr>
      <w:r>
        <w:rPr/>
        <w:t xml:space="preserve">Sediment type effects on SDB accuracy</w:t>
      </w:r>
    </w:p>
    <w:p>
      <w:pPr>
        <w:spacing w:after="0"/>
        <w:numPr>
          <w:ilvl w:val="0"/>
          <w:numId w:val="2"/>
        </w:numPr>
      </w:pPr>
      <w:r>
        <w:rPr/>
        <w:t xml:space="preserve">Mitigation methods for SDB errors</w:t>
      </w:r>
    </w:p>
    <w:p>
      <w:pPr>
        <w:spacing w:after="0"/>
        <w:numPr>
          <w:ilvl w:val="0"/>
          <w:numId w:val="2"/>
        </w:numPr>
      </w:pPr>
      <w:r>
        <w:rPr/>
        <w:t xml:space="preserve">Comparison of SDB case studies</w:t>
      </w:r>
    </w:p>
    <w:p>
      <w:pPr>
        <w:spacing w:after="0"/>
        <w:numPr>
          <w:ilvl w:val="0"/>
          <w:numId w:val="2"/>
        </w:numPr>
      </w:pPr>
      <w:r>
        <w:rPr/>
        <w:t xml:space="preserve">Alternatives to satellite-derived bathymetry</w:t>
      </w:r>
    </w:p>
    <w:p>
      <w:pPr>
        <w:numPr>
          <w:ilvl w:val="0"/>
          <w:numId w:val="2"/>
        </w:numPr>
      </w:pPr>
      <w:r>
        <w:rPr/>
        <w:t xml:space="preserve">South China Sea and Australia bathymetry comparison</w:t>
      </w:r>
    </w:p>
    <w:p>
      <w:pPr>
        <w:pStyle w:val="Heading1"/>
      </w:pPr>
      <w:bookmarkStart w:id="6" w:name="_Toc6"/>
      <w:r>
        <w:t>Report location:</w:t>
      </w:r>
      <w:bookmarkEnd w:id="6"/>
    </w:p>
    <w:p>
      <w:hyperlink r:id="rId8" w:history="1">
        <w:r>
          <w:rPr>
            <w:color w:val="2980b9"/>
            <w:u w:val="single"/>
          </w:rPr>
          <w:t xml:space="preserve">https://www.fullpicture.app/item/969275be77fc8b8adbfa90cc44c4598e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99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4/1026/htm" TargetMode="External"/><Relationship Id="rId8" Type="http://schemas.openxmlformats.org/officeDocument/2006/relationships/hyperlink" Target="https://www.fullpicture.app/item/969275be77fc8b8adbfa90cc44c45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2023-02-20T03:34:53+01:00</dcterms:created>
  <dcterms:modified xsi:type="dcterms:W3CDTF">2023-02-20T03:34:53+01:00</dcterms:modified>
</cp:coreProperties>
</file>

<file path=docProps/custom.xml><?xml version="1.0" encoding="utf-8"?>
<Properties xmlns="http://schemas.openxmlformats.org/officeDocument/2006/custom-properties" xmlns:vt="http://schemas.openxmlformats.org/officeDocument/2006/docPropsVTypes"/>
</file>